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C98472" w14:textId="77777777" w:rsidR="00726A04" w:rsidRDefault="00726A04" w:rsidP="00C2157F">
      <w:pPr>
        <w:spacing w:line="240" w:lineRule="auto"/>
        <w:jc w:val="center"/>
        <w:rPr>
          <w:rFonts w:ascii="Arial Narrow" w:hAnsi="Arial Narrow" w:cs="Tahoma"/>
          <w:b/>
          <w:i/>
          <w:sz w:val="28"/>
          <w:szCs w:val="28"/>
        </w:rPr>
      </w:pPr>
    </w:p>
    <w:p w14:paraId="75AD8FB3" w14:textId="1E6EAC02" w:rsidR="00726A04" w:rsidRDefault="00726A04" w:rsidP="00C2157F">
      <w:pPr>
        <w:spacing w:line="240" w:lineRule="auto"/>
        <w:jc w:val="center"/>
        <w:rPr>
          <w:rFonts w:ascii="Arial Narrow" w:hAnsi="Arial Narrow" w:cs="Tahoma"/>
          <w:b/>
          <w:i/>
          <w:sz w:val="28"/>
          <w:szCs w:val="28"/>
        </w:rPr>
      </w:pPr>
      <w:r w:rsidRPr="009940FD">
        <w:rPr>
          <w:rFonts w:ascii="Arial Narrow" w:hAnsi="Arial Narrow" w:cs="Tahoma"/>
          <w:b/>
          <w:i/>
          <w:sz w:val="28"/>
          <w:szCs w:val="28"/>
        </w:rPr>
        <w:t>OPIS PRZEDMIOTU ZAMÓWIENIA</w:t>
      </w:r>
      <w:r>
        <w:rPr>
          <w:rFonts w:ascii="Arial Narrow" w:hAnsi="Arial Narrow" w:cs="Tahoma"/>
          <w:b/>
          <w:i/>
          <w:sz w:val="28"/>
          <w:szCs w:val="28"/>
        </w:rPr>
        <w:t xml:space="preserve"> </w:t>
      </w:r>
    </w:p>
    <w:p w14:paraId="0FFF9472" w14:textId="77777777" w:rsidR="00C51799" w:rsidRDefault="00C51799" w:rsidP="00C2157F">
      <w:pPr>
        <w:spacing w:line="240" w:lineRule="auto"/>
        <w:jc w:val="center"/>
        <w:rPr>
          <w:rFonts w:ascii="Arial Narrow" w:hAnsi="Arial Narrow" w:cs="Tahoma"/>
          <w:b/>
          <w:i/>
          <w:sz w:val="28"/>
          <w:szCs w:val="28"/>
        </w:rPr>
      </w:pPr>
    </w:p>
    <w:p w14:paraId="0F4BF9B9" w14:textId="011BC4A9" w:rsidR="00C51799" w:rsidRPr="00C51799" w:rsidRDefault="00C51799" w:rsidP="00C51799">
      <w:pPr>
        <w:pStyle w:val="Akapitzlist"/>
        <w:numPr>
          <w:ilvl w:val="0"/>
          <w:numId w:val="2"/>
        </w:numPr>
        <w:spacing w:line="240" w:lineRule="auto"/>
        <w:jc w:val="both"/>
        <w:rPr>
          <w:rFonts w:ascii="Aptos" w:hAnsi="Aptos" w:cstheme="majorHAnsi"/>
          <w:b/>
          <w:bCs/>
        </w:rPr>
      </w:pPr>
      <w:r w:rsidRPr="00C51799">
        <w:rPr>
          <w:rFonts w:ascii="Aptos" w:hAnsi="Aptos" w:cstheme="majorHAnsi"/>
          <w:b/>
          <w:bCs/>
        </w:rPr>
        <w:t>Zabudowa Kuchenna</w:t>
      </w:r>
    </w:p>
    <w:p w14:paraId="14ADC8CD" w14:textId="5C8F0487" w:rsidR="00753007" w:rsidRPr="00BD0098" w:rsidRDefault="00E44013" w:rsidP="00C2157F">
      <w:pPr>
        <w:spacing w:line="240" w:lineRule="auto"/>
        <w:jc w:val="center"/>
        <w:rPr>
          <w:rFonts w:ascii="Aptos" w:hAnsi="Aptos" w:cstheme="majorHAnsi"/>
        </w:rPr>
      </w:pPr>
      <w:r w:rsidRPr="00E44013">
        <w:rPr>
          <w:rFonts w:ascii="Aptos" w:hAnsi="Aptos" w:cstheme="majorHAnsi"/>
          <w:noProof/>
        </w:rPr>
        <w:drawing>
          <wp:inline distT="0" distB="0" distL="0" distR="0" wp14:anchorId="09E2470E" wp14:editId="49EB4C07">
            <wp:extent cx="5760720" cy="4263390"/>
            <wp:effectExtent l="0" t="0" r="0" b="3810"/>
            <wp:docPr id="124692084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92084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6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F7D57" w14:textId="11D41D3F" w:rsidR="00C2157F" w:rsidRPr="00BD0098" w:rsidRDefault="00C2157F" w:rsidP="00C2157F">
      <w:pPr>
        <w:spacing w:line="240" w:lineRule="auto"/>
        <w:jc w:val="center"/>
        <w:rPr>
          <w:rFonts w:ascii="Aptos" w:hAnsi="Aptos" w:cstheme="majorHAnsi"/>
        </w:rPr>
      </w:pPr>
      <w:r w:rsidRPr="00BD0098">
        <w:rPr>
          <w:rFonts w:ascii="Aptos" w:hAnsi="Aptos" w:cstheme="majorHAnsi"/>
          <w:noProof/>
        </w:rPr>
        <w:lastRenderedPageBreak/>
        <w:drawing>
          <wp:inline distT="0" distB="0" distL="0" distR="0" wp14:anchorId="1172C0C6" wp14:editId="28E66E63">
            <wp:extent cx="5772218" cy="3825240"/>
            <wp:effectExtent l="0" t="0" r="0" b="3810"/>
            <wp:docPr id="93633506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33506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79471" cy="3830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173DF" w14:textId="4D5BD8CD" w:rsidR="00C2157F" w:rsidRPr="00BD0098" w:rsidRDefault="00C2157F" w:rsidP="00C2157F">
      <w:pPr>
        <w:spacing w:line="240" w:lineRule="auto"/>
        <w:jc w:val="center"/>
        <w:rPr>
          <w:rFonts w:ascii="Aptos" w:hAnsi="Aptos"/>
          <w:noProof/>
        </w:rPr>
      </w:pPr>
      <w:r w:rsidRPr="00BD0098">
        <w:rPr>
          <w:rFonts w:ascii="Aptos" w:hAnsi="Aptos" w:cstheme="majorHAnsi"/>
          <w:noProof/>
        </w:rPr>
        <w:drawing>
          <wp:inline distT="0" distB="0" distL="0" distR="0" wp14:anchorId="6D77DD99" wp14:editId="14F79BA8">
            <wp:extent cx="5760720" cy="4383405"/>
            <wp:effectExtent l="0" t="0" r="0" b="0"/>
            <wp:docPr id="40108991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08991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0098">
        <w:rPr>
          <w:rFonts w:ascii="Aptos" w:hAnsi="Aptos"/>
          <w:noProof/>
        </w:rPr>
        <w:t xml:space="preserve"> </w:t>
      </w:r>
    </w:p>
    <w:p w14:paraId="5CBC2D1A" w14:textId="2D85EB52" w:rsidR="00C2157F" w:rsidRPr="00BD0098" w:rsidRDefault="00C2157F" w:rsidP="00C2157F">
      <w:pPr>
        <w:spacing w:line="240" w:lineRule="auto"/>
        <w:jc w:val="center"/>
        <w:rPr>
          <w:rFonts w:ascii="Aptos" w:hAnsi="Aptos" w:cstheme="majorHAnsi"/>
        </w:rPr>
      </w:pPr>
      <w:r w:rsidRPr="00BD0098">
        <w:rPr>
          <w:rFonts w:ascii="Aptos" w:hAnsi="Aptos" w:cstheme="majorHAnsi"/>
          <w:noProof/>
        </w:rPr>
        <w:lastRenderedPageBreak/>
        <w:drawing>
          <wp:inline distT="0" distB="0" distL="0" distR="0" wp14:anchorId="1F9CF3B8" wp14:editId="14B7E54D">
            <wp:extent cx="5760720" cy="3617595"/>
            <wp:effectExtent l="0" t="0" r="0" b="1905"/>
            <wp:docPr id="36512798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12798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1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E641C" w14:textId="77777777" w:rsidR="0010751B" w:rsidRPr="00BD0098" w:rsidRDefault="0010751B" w:rsidP="00C2157F">
      <w:pPr>
        <w:spacing w:line="240" w:lineRule="auto"/>
        <w:jc w:val="center"/>
        <w:rPr>
          <w:rFonts w:ascii="Aptos" w:hAnsi="Aptos" w:cstheme="majorHAnsi"/>
        </w:rPr>
      </w:pPr>
    </w:p>
    <w:p w14:paraId="7639C952" w14:textId="77777777" w:rsidR="003E6941" w:rsidRDefault="0010751B" w:rsidP="00C2157F">
      <w:pPr>
        <w:spacing w:line="240" w:lineRule="auto"/>
        <w:jc w:val="center"/>
        <w:rPr>
          <w:rFonts w:ascii="Aptos" w:hAnsi="Aptos" w:cstheme="majorHAnsi"/>
        </w:rPr>
      </w:pPr>
      <w:r w:rsidRPr="00BD0098">
        <w:rPr>
          <w:rFonts w:ascii="Aptos" w:hAnsi="Aptos" w:cstheme="majorHAnsi"/>
          <w:noProof/>
        </w:rPr>
        <w:drawing>
          <wp:inline distT="0" distB="0" distL="0" distR="0" wp14:anchorId="5E43E69A" wp14:editId="410A714B">
            <wp:extent cx="3596640" cy="3635453"/>
            <wp:effectExtent l="0" t="0" r="3810" b="3175"/>
            <wp:docPr id="138793923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93923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99447" cy="363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6941">
        <w:rPr>
          <w:rFonts w:ascii="Aptos" w:hAnsi="Aptos" w:cstheme="majorHAnsi"/>
        </w:rPr>
        <w:t xml:space="preserve"> </w:t>
      </w:r>
    </w:p>
    <w:p w14:paraId="2CF128F5" w14:textId="114098FD" w:rsidR="0010751B" w:rsidRDefault="003E6941" w:rsidP="00C2157F">
      <w:pPr>
        <w:spacing w:line="240" w:lineRule="auto"/>
        <w:jc w:val="center"/>
        <w:rPr>
          <w:rFonts w:ascii="Aptos" w:hAnsi="Aptos" w:cstheme="majorHAnsi"/>
        </w:rPr>
      </w:pPr>
      <w:r>
        <w:rPr>
          <w:rFonts w:ascii="Aptos" w:hAnsi="Aptos" w:cstheme="majorHAnsi"/>
        </w:rPr>
        <w:t>rys. nr 1</w:t>
      </w:r>
    </w:p>
    <w:p w14:paraId="759E1D35" w14:textId="77777777" w:rsidR="00726A04" w:rsidRPr="00BD0098" w:rsidRDefault="00726A04" w:rsidP="00C2157F">
      <w:pPr>
        <w:spacing w:line="240" w:lineRule="auto"/>
        <w:jc w:val="center"/>
        <w:rPr>
          <w:rFonts w:ascii="Aptos" w:hAnsi="Aptos" w:cstheme="majorHAnsi"/>
        </w:rPr>
      </w:pPr>
    </w:p>
    <w:p w14:paraId="42F7044E" w14:textId="77777777" w:rsidR="00726A04" w:rsidRDefault="00726A04" w:rsidP="00753007">
      <w:pPr>
        <w:spacing w:line="240" w:lineRule="auto"/>
        <w:jc w:val="both"/>
        <w:rPr>
          <w:rFonts w:ascii="Aptos" w:hAnsi="Aptos" w:cstheme="majorHAnsi"/>
        </w:rPr>
      </w:pPr>
    </w:p>
    <w:p w14:paraId="063D2C11" w14:textId="77777777" w:rsidR="00726A04" w:rsidRDefault="00726A04" w:rsidP="00753007">
      <w:pPr>
        <w:spacing w:line="240" w:lineRule="auto"/>
        <w:jc w:val="both"/>
        <w:rPr>
          <w:rFonts w:ascii="Aptos" w:hAnsi="Aptos" w:cstheme="majorHAnsi"/>
        </w:rPr>
      </w:pPr>
    </w:p>
    <w:p w14:paraId="14EC7A18" w14:textId="77777777" w:rsidR="00726A04" w:rsidRDefault="00726A04" w:rsidP="00753007">
      <w:pPr>
        <w:spacing w:line="240" w:lineRule="auto"/>
        <w:jc w:val="both"/>
        <w:rPr>
          <w:rFonts w:ascii="Aptos" w:hAnsi="Aptos" w:cstheme="majorHAnsi"/>
        </w:rPr>
      </w:pPr>
    </w:p>
    <w:p w14:paraId="0CEA2FE2" w14:textId="73D030C9" w:rsidR="00C2157F" w:rsidRPr="00BD0098" w:rsidRDefault="00C2157F" w:rsidP="00753007">
      <w:pPr>
        <w:spacing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 xml:space="preserve">Układ zabudowy kuchennej </w:t>
      </w:r>
      <w:r w:rsidR="00AF3DD3">
        <w:rPr>
          <w:rFonts w:ascii="Aptos" w:hAnsi="Aptos" w:cstheme="majorHAnsi"/>
        </w:rPr>
        <w:t xml:space="preserve">powinien być według </w:t>
      </w:r>
      <w:r w:rsidRPr="00BD0098">
        <w:rPr>
          <w:rFonts w:ascii="Aptos" w:hAnsi="Aptos" w:cstheme="majorHAnsi"/>
        </w:rPr>
        <w:t xml:space="preserve">powyższych rysunków i aranżacji. </w:t>
      </w:r>
    </w:p>
    <w:p w14:paraId="6DAB4924" w14:textId="5073BF51" w:rsidR="008B3C0C" w:rsidRPr="00BD0098" w:rsidRDefault="002121D9" w:rsidP="00677E47">
      <w:pPr>
        <w:spacing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 xml:space="preserve">Korpusy szafek </w:t>
      </w:r>
      <w:r w:rsidR="00726A04">
        <w:rPr>
          <w:rFonts w:ascii="Aptos" w:hAnsi="Aptos" w:cstheme="majorHAnsi"/>
        </w:rPr>
        <w:t xml:space="preserve">powinny być </w:t>
      </w:r>
      <w:r w:rsidRPr="00BD0098">
        <w:rPr>
          <w:rFonts w:ascii="Aptos" w:hAnsi="Aptos" w:cstheme="majorHAnsi"/>
        </w:rPr>
        <w:t xml:space="preserve">wykonane z płyty </w:t>
      </w:r>
      <w:proofErr w:type="spellStart"/>
      <w:r w:rsidRPr="00BD0098">
        <w:rPr>
          <w:rFonts w:ascii="Aptos" w:hAnsi="Aptos" w:cstheme="majorHAnsi"/>
        </w:rPr>
        <w:t>melaminowanej</w:t>
      </w:r>
      <w:proofErr w:type="spellEnd"/>
      <w:r w:rsidRPr="00BD0098">
        <w:rPr>
          <w:rFonts w:ascii="Aptos" w:hAnsi="Aptos" w:cstheme="majorHAnsi"/>
        </w:rPr>
        <w:t xml:space="preserve"> gr. 18 mm obustronnie laminowanej o klasie higieniczności E1, oklejanej PCV o grubości 1 mm, obrzeże </w:t>
      </w:r>
      <w:r w:rsidR="00726A04">
        <w:rPr>
          <w:rFonts w:ascii="Aptos" w:hAnsi="Aptos" w:cstheme="majorHAnsi"/>
        </w:rPr>
        <w:t xml:space="preserve">musi być </w:t>
      </w:r>
      <w:r w:rsidRPr="00BD0098">
        <w:rPr>
          <w:rFonts w:ascii="Aptos" w:hAnsi="Aptos" w:cstheme="majorHAnsi"/>
        </w:rPr>
        <w:t>dobrane pod kolor płyty.</w:t>
      </w:r>
      <w:r w:rsidR="008B11E0" w:rsidRPr="00BD0098">
        <w:rPr>
          <w:rFonts w:ascii="Aptos" w:hAnsi="Aptos" w:cstheme="majorHAnsi"/>
        </w:rPr>
        <w:t xml:space="preserve"> </w:t>
      </w:r>
      <w:r w:rsidRPr="00BD0098">
        <w:rPr>
          <w:rFonts w:ascii="Aptos" w:hAnsi="Aptos" w:cstheme="majorHAnsi"/>
        </w:rPr>
        <w:t>Szafki wiszące</w:t>
      </w:r>
      <w:r w:rsidR="003B0C19">
        <w:rPr>
          <w:rFonts w:ascii="Aptos" w:hAnsi="Aptos" w:cstheme="majorHAnsi"/>
        </w:rPr>
        <w:t xml:space="preserve"> powinny być </w:t>
      </w:r>
      <w:r w:rsidRPr="00BD0098">
        <w:rPr>
          <w:rFonts w:ascii="Aptos" w:hAnsi="Aptos" w:cstheme="majorHAnsi"/>
        </w:rPr>
        <w:t xml:space="preserve"> wieszane na </w:t>
      </w:r>
      <w:r w:rsidR="0027797F">
        <w:rPr>
          <w:rFonts w:ascii="Aptos" w:hAnsi="Aptos" w:cstheme="majorHAnsi"/>
        </w:rPr>
        <w:t xml:space="preserve">szynie </w:t>
      </w:r>
      <w:r w:rsidRPr="00BD0098">
        <w:rPr>
          <w:rFonts w:ascii="Aptos" w:hAnsi="Aptos" w:cstheme="majorHAnsi"/>
        </w:rPr>
        <w:t>poziomującej</w:t>
      </w:r>
      <w:r w:rsidR="005D23C8" w:rsidRPr="00BD0098">
        <w:rPr>
          <w:rFonts w:ascii="Aptos" w:hAnsi="Aptos" w:cstheme="majorHAnsi"/>
        </w:rPr>
        <w:t xml:space="preserve">.  Blat oraz blendy boczne przy </w:t>
      </w:r>
      <w:r w:rsidR="004F6D06" w:rsidRPr="00BD0098">
        <w:rPr>
          <w:rFonts w:ascii="Aptos" w:hAnsi="Aptos" w:cstheme="majorHAnsi"/>
        </w:rPr>
        <w:t>szafkach</w:t>
      </w:r>
      <w:r w:rsidR="005D23C8" w:rsidRPr="00BD0098">
        <w:rPr>
          <w:rFonts w:ascii="Aptos" w:hAnsi="Aptos" w:cstheme="majorHAnsi"/>
        </w:rPr>
        <w:t xml:space="preserve"> dolnych</w:t>
      </w:r>
      <w:r w:rsidR="0027797F">
        <w:rPr>
          <w:rFonts w:ascii="Aptos" w:hAnsi="Aptos" w:cstheme="majorHAnsi"/>
        </w:rPr>
        <w:t xml:space="preserve"> wykonane z płyty o grubości </w:t>
      </w:r>
      <w:r w:rsidR="005D23C8" w:rsidRPr="00BD0098">
        <w:rPr>
          <w:rFonts w:ascii="Aptos" w:hAnsi="Aptos" w:cstheme="majorHAnsi"/>
        </w:rPr>
        <w:t>min 38 mm</w:t>
      </w:r>
      <w:r w:rsidR="0027797F">
        <w:rPr>
          <w:rFonts w:ascii="Aptos" w:hAnsi="Aptos" w:cstheme="majorHAnsi"/>
        </w:rPr>
        <w:t xml:space="preserve"> – technologia gięcia laminatów </w:t>
      </w:r>
      <w:proofErr w:type="spellStart"/>
      <w:r w:rsidR="0027797F" w:rsidRPr="00BD0098">
        <w:rPr>
          <w:rFonts w:ascii="Aptos" w:hAnsi="Aptos" w:cstheme="majorHAnsi"/>
        </w:rPr>
        <w:t>postforming</w:t>
      </w:r>
      <w:proofErr w:type="spellEnd"/>
      <w:r w:rsidR="005D23C8" w:rsidRPr="00BD0098">
        <w:rPr>
          <w:rFonts w:ascii="Aptos" w:hAnsi="Aptos" w:cstheme="majorHAnsi"/>
        </w:rPr>
        <w:t xml:space="preserve">. </w:t>
      </w:r>
      <w:r w:rsidR="005A1ABA">
        <w:rPr>
          <w:rFonts w:ascii="Aptos" w:hAnsi="Aptos" w:cstheme="majorHAnsi"/>
        </w:rPr>
        <w:t xml:space="preserve">Zabudowa powinna posiadać wspólny </w:t>
      </w:r>
      <w:r w:rsidR="005D23C8" w:rsidRPr="00BD0098">
        <w:rPr>
          <w:rFonts w:ascii="Aptos" w:hAnsi="Aptos" w:cstheme="majorHAnsi"/>
        </w:rPr>
        <w:t>cokół frontowy. Szafki stawiane na 4 nogach z regulacją wysokości, umożliwiające zamontowanie cokołu o wys. 10 cm</w:t>
      </w:r>
      <w:r w:rsidR="00C33024">
        <w:rPr>
          <w:rFonts w:ascii="Aptos" w:hAnsi="Aptos" w:cstheme="majorHAnsi"/>
        </w:rPr>
        <w:t xml:space="preserve">. </w:t>
      </w:r>
      <w:r w:rsidR="005D23C8" w:rsidRPr="00BD0098">
        <w:rPr>
          <w:rFonts w:ascii="Aptos" w:hAnsi="Aptos" w:cstheme="majorHAnsi"/>
        </w:rPr>
        <w:t>Głębokość szafek dolnych min</w:t>
      </w:r>
      <w:r w:rsidR="003B0C19">
        <w:rPr>
          <w:rFonts w:ascii="Aptos" w:hAnsi="Aptos" w:cstheme="majorHAnsi"/>
        </w:rPr>
        <w:t>.</w:t>
      </w:r>
      <w:r w:rsidR="005D23C8" w:rsidRPr="00BD0098">
        <w:rPr>
          <w:rFonts w:ascii="Aptos" w:hAnsi="Aptos" w:cstheme="majorHAnsi"/>
        </w:rPr>
        <w:t xml:space="preserve"> 51 cm. Głębokość szafek górnych min. 32 cm. Szafka nad zlewozmywakiem</w:t>
      </w:r>
      <w:r w:rsidR="00F4462A">
        <w:rPr>
          <w:rFonts w:ascii="Aptos" w:hAnsi="Aptos" w:cstheme="majorHAnsi"/>
        </w:rPr>
        <w:t xml:space="preserve"> powinna być</w:t>
      </w:r>
      <w:r w:rsidR="005D23C8" w:rsidRPr="00BD0098">
        <w:rPr>
          <w:rFonts w:ascii="Aptos" w:hAnsi="Aptos" w:cstheme="majorHAnsi"/>
        </w:rPr>
        <w:t xml:space="preserve"> wyposażona w chromowan</w:t>
      </w:r>
      <w:r w:rsidR="00F4462A">
        <w:rPr>
          <w:rFonts w:ascii="Aptos" w:hAnsi="Aptos" w:cstheme="majorHAnsi"/>
        </w:rPr>
        <w:t xml:space="preserve">y </w:t>
      </w:r>
      <w:proofErr w:type="spellStart"/>
      <w:r w:rsidR="00F4462A">
        <w:rPr>
          <w:rFonts w:ascii="Aptos" w:hAnsi="Aptos" w:cstheme="majorHAnsi"/>
        </w:rPr>
        <w:t>ociekacz</w:t>
      </w:r>
      <w:proofErr w:type="spellEnd"/>
      <w:r w:rsidR="00F4462A">
        <w:rPr>
          <w:rFonts w:ascii="Aptos" w:hAnsi="Aptos" w:cstheme="majorHAnsi"/>
        </w:rPr>
        <w:t xml:space="preserve"> na naczynia</w:t>
      </w:r>
      <w:r w:rsidR="005D23C8" w:rsidRPr="00BD0098">
        <w:rPr>
          <w:rFonts w:ascii="Aptos" w:hAnsi="Aptos" w:cstheme="majorHAnsi"/>
        </w:rPr>
        <w:t xml:space="preserve">. </w:t>
      </w:r>
      <w:r w:rsidR="00021285" w:rsidRPr="00BD0098">
        <w:rPr>
          <w:rFonts w:ascii="Aptos" w:hAnsi="Aptos" w:cstheme="majorHAnsi"/>
        </w:rPr>
        <w:t xml:space="preserve">Wszystkie szafki </w:t>
      </w:r>
      <w:r w:rsidR="006E3B56">
        <w:rPr>
          <w:rFonts w:ascii="Aptos" w:hAnsi="Aptos" w:cstheme="majorHAnsi"/>
        </w:rPr>
        <w:t>zamykane</w:t>
      </w:r>
      <w:r w:rsidR="00021285" w:rsidRPr="00BD0098">
        <w:rPr>
          <w:rFonts w:ascii="Aptos" w:hAnsi="Aptos" w:cstheme="majorHAnsi"/>
        </w:rPr>
        <w:t xml:space="preserve"> frontami. Fronty </w:t>
      </w:r>
      <w:r w:rsidR="00862E04">
        <w:rPr>
          <w:rFonts w:ascii="Aptos" w:hAnsi="Aptos" w:cstheme="majorHAnsi"/>
        </w:rPr>
        <w:t>akrylowe lub lakierowane</w:t>
      </w:r>
      <w:r w:rsidR="008359B4">
        <w:rPr>
          <w:rFonts w:ascii="Aptos" w:hAnsi="Aptos" w:cstheme="majorHAnsi"/>
        </w:rPr>
        <w:t>. Każde</w:t>
      </w:r>
      <w:r w:rsidR="00021285" w:rsidRPr="00BD0098">
        <w:rPr>
          <w:rFonts w:ascii="Aptos" w:hAnsi="Aptos" w:cstheme="majorHAnsi"/>
        </w:rPr>
        <w:t xml:space="preserve"> ze skrzydeł drzwi</w:t>
      </w:r>
      <w:r w:rsidR="008359B4">
        <w:rPr>
          <w:rFonts w:ascii="Aptos" w:hAnsi="Aptos" w:cstheme="majorHAnsi"/>
        </w:rPr>
        <w:t xml:space="preserve"> muszą być</w:t>
      </w:r>
      <w:r w:rsidR="00021285" w:rsidRPr="00BD0098">
        <w:rPr>
          <w:rFonts w:ascii="Aptos" w:hAnsi="Aptos" w:cstheme="majorHAnsi"/>
        </w:rPr>
        <w:t xml:space="preserve"> osadzone </w:t>
      </w:r>
      <w:r w:rsidR="00AA627E" w:rsidRPr="00BD0098">
        <w:rPr>
          <w:rFonts w:ascii="Aptos" w:hAnsi="Aptos" w:cstheme="majorHAnsi"/>
        </w:rPr>
        <w:t xml:space="preserve">na min. </w:t>
      </w:r>
      <w:r w:rsidR="00021285" w:rsidRPr="00BD0098">
        <w:rPr>
          <w:rFonts w:ascii="Aptos" w:hAnsi="Aptos" w:cstheme="majorHAnsi"/>
        </w:rPr>
        <w:t xml:space="preserve">2 zawiasach z funkcją </w:t>
      </w:r>
      <w:proofErr w:type="spellStart"/>
      <w:r w:rsidR="00021285" w:rsidRPr="00BD0098">
        <w:rPr>
          <w:rFonts w:ascii="Aptos" w:hAnsi="Aptos" w:cstheme="majorHAnsi"/>
        </w:rPr>
        <w:t>samodomyku</w:t>
      </w:r>
      <w:proofErr w:type="spellEnd"/>
      <w:r w:rsidR="00021285" w:rsidRPr="00BD0098">
        <w:rPr>
          <w:rFonts w:ascii="Aptos" w:hAnsi="Aptos" w:cstheme="majorHAnsi"/>
        </w:rPr>
        <w:t xml:space="preserve">. </w:t>
      </w:r>
      <w:r w:rsidR="00AA627E" w:rsidRPr="00BD0098">
        <w:rPr>
          <w:rFonts w:ascii="Aptos" w:hAnsi="Aptos" w:cstheme="majorHAnsi"/>
        </w:rPr>
        <w:t>Szuflady</w:t>
      </w:r>
      <w:r w:rsidR="00745F26">
        <w:rPr>
          <w:rFonts w:ascii="Aptos" w:hAnsi="Aptos" w:cstheme="majorHAnsi"/>
        </w:rPr>
        <w:t xml:space="preserve"> o pełnym wysuwie</w:t>
      </w:r>
      <w:r w:rsidR="00AA627E" w:rsidRPr="00BD0098">
        <w:rPr>
          <w:rFonts w:ascii="Aptos" w:hAnsi="Aptos" w:cstheme="majorHAnsi"/>
        </w:rPr>
        <w:t xml:space="preserve"> z funkcją </w:t>
      </w:r>
      <w:proofErr w:type="spellStart"/>
      <w:r w:rsidR="00AA627E" w:rsidRPr="00BD0098">
        <w:rPr>
          <w:rFonts w:ascii="Aptos" w:hAnsi="Aptos" w:cstheme="majorHAnsi"/>
        </w:rPr>
        <w:t>samodomyku</w:t>
      </w:r>
      <w:proofErr w:type="spellEnd"/>
      <w:r w:rsidR="00436482">
        <w:rPr>
          <w:rFonts w:ascii="Aptos" w:hAnsi="Aptos" w:cstheme="majorHAnsi"/>
        </w:rPr>
        <w:t>. B</w:t>
      </w:r>
      <w:r w:rsidR="00AA627E" w:rsidRPr="00BD0098">
        <w:rPr>
          <w:rFonts w:ascii="Aptos" w:hAnsi="Aptos" w:cstheme="majorHAnsi"/>
        </w:rPr>
        <w:t>oki szuflad metalowe. Wszystkie okucia</w:t>
      </w:r>
      <w:r w:rsidR="00750757">
        <w:rPr>
          <w:rFonts w:ascii="Aptos" w:hAnsi="Aptos" w:cstheme="majorHAnsi"/>
        </w:rPr>
        <w:t xml:space="preserve"> meblowe</w:t>
      </w:r>
      <w:r w:rsidR="00AA627E" w:rsidRPr="00BD0098">
        <w:rPr>
          <w:rFonts w:ascii="Aptos" w:hAnsi="Aptos" w:cstheme="majorHAnsi"/>
        </w:rPr>
        <w:t xml:space="preserve"> </w:t>
      </w:r>
      <w:r w:rsidR="00CC2699">
        <w:rPr>
          <w:rFonts w:ascii="Aptos" w:hAnsi="Aptos" w:cstheme="majorHAnsi"/>
        </w:rPr>
        <w:t>m</w:t>
      </w:r>
      <w:r w:rsidR="00AA627E" w:rsidRPr="00BD0098">
        <w:rPr>
          <w:rFonts w:ascii="Aptos" w:hAnsi="Aptos" w:cstheme="majorHAnsi"/>
        </w:rPr>
        <w:t>uszą posiadać dożywotnią gwarancję</w:t>
      </w:r>
      <w:r w:rsidR="00D524CE" w:rsidRPr="00BD0098">
        <w:rPr>
          <w:rFonts w:ascii="Aptos" w:hAnsi="Aptos" w:cstheme="majorHAnsi"/>
        </w:rPr>
        <w:t>.</w:t>
      </w:r>
      <w:r w:rsidR="0010751B" w:rsidRPr="00BD0098">
        <w:rPr>
          <w:rFonts w:ascii="Aptos" w:hAnsi="Aptos" w:cstheme="majorHAnsi"/>
        </w:rPr>
        <w:t xml:space="preserve"> </w:t>
      </w:r>
      <w:r w:rsidR="00D524CE" w:rsidRPr="00BD0098">
        <w:rPr>
          <w:rFonts w:ascii="Aptos" w:hAnsi="Aptos" w:cstheme="majorHAnsi"/>
        </w:rPr>
        <w:t>Nad szafkami górnymi n</w:t>
      </w:r>
      <w:r w:rsidR="005D23C8" w:rsidRPr="00BD0098">
        <w:rPr>
          <w:rFonts w:ascii="Aptos" w:hAnsi="Aptos" w:cstheme="majorHAnsi"/>
        </w:rPr>
        <w:t>ależy przewidzieć blendy</w:t>
      </w:r>
      <w:r w:rsidR="00D524CE" w:rsidRPr="00BD0098">
        <w:rPr>
          <w:rFonts w:ascii="Aptos" w:hAnsi="Aptos" w:cstheme="majorHAnsi"/>
        </w:rPr>
        <w:t xml:space="preserve"> o wysokości ok. 20 cm – wykończonych jak fronty (lakier</w:t>
      </w:r>
      <w:r w:rsidR="00862E04">
        <w:rPr>
          <w:rFonts w:ascii="Aptos" w:hAnsi="Aptos" w:cstheme="majorHAnsi"/>
        </w:rPr>
        <w:t>owane</w:t>
      </w:r>
      <w:r w:rsidR="00D524CE" w:rsidRPr="00BD0098">
        <w:rPr>
          <w:rFonts w:ascii="Aptos" w:hAnsi="Aptos" w:cstheme="majorHAnsi"/>
        </w:rPr>
        <w:t xml:space="preserve"> lub akryl</w:t>
      </w:r>
      <w:r w:rsidR="00862E04">
        <w:rPr>
          <w:rFonts w:ascii="Aptos" w:hAnsi="Aptos" w:cstheme="majorHAnsi"/>
        </w:rPr>
        <w:t>owe</w:t>
      </w:r>
      <w:r w:rsidR="00D524CE" w:rsidRPr="00BD0098">
        <w:rPr>
          <w:rFonts w:ascii="Aptos" w:hAnsi="Aptos" w:cstheme="majorHAnsi"/>
        </w:rPr>
        <w:t xml:space="preserve">). W blendzie górnej należy przewidzieć otwór wentylacyjny </w:t>
      </w:r>
      <w:r w:rsidR="008B70C5" w:rsidRPr="00BD0098">
        <w:rPr>
          <w:rFonts w:ascii="Aptos" w:hAnsi="Aptos" w:cstheme="majorHAnsi"/>
        </w:rPr>
        <w:t>połączony</w:t>
      </w:r>
      <w:r w:rsidR="003A7580">
        <w:rPr>
          <w:rFonts w:ascii="Aptos" w:hAnsi="Aptos" w:cstheme="majorHAnsi"/>
        </w:rPr>
        <w:t xml:space="preserve"> </w:t>
      </w:r>
      <w:r w:rsidR="00545067">
        <w:rPr>
          <w:rFonts w:ascii="Aptos" w:hAnsi="Aptos" w:cstheme="majorHAnsi"/>
        </w:rPr>
        <w:t xml:space="preserve">kanałem wentylacyjnym PCV </w:t>
      </w:r>
      <w:r w:rsidR="004E5689" w:rsidRPr="00BD0098">
        <w:rPr>
          <w:rFonts w:ascii="Aptos" w:hAnsi="Aptos" w:cstheme="majorHAnsi"/>
        </w:rPr>
        <w:t xml:space="preserve">z </w:t>
      </w:r>
      <w:r w:rsidR="008B70C5" w:rsidRPr="00BD0098">
        <w:rPr>
          <w:rFonts w:ascii="Aptos" w:hAnsi="Aptos" w:cstheme="majorHAnsi"/>
        </w:rPr>
        <w:t>istniejąc</w:t>
      </w:r>
      <w:r w:rsidR="004E5689" w:rsidRPr="00BD0098">
        <w:rPr>
          <w:rFonts w:ascii="Aptos" w:hAnsi="Aptos" w:cstheme="majorHAnsi"/>
        </w:rPr>
        <w:t>ym</w:t>
      </w:r>
      <w:r w:rsidR="008B70C5" w:rsidRPr="00BD0098">
        <w:rPr>
          <w:rFonts w:ascii="Aptos" w:hAnsi="Aptos" w:cstheme="majorHAnsi"/>
        </w:rPr>
        <w:t xml:space="preserve"> otwor</w:t>
      </w:r>
      <w:r w:rsidR="004E5689" w:rsidRPr="00BD0098">
        <w:rPr>
          <w:rFonts w:ascii="Aptos" w:hAnsi="Aptos" w:cstheme="majorHAnsi"/>
        </w:rPr>
        <w:t>em</w:t>
      </w:r>
      <w:r w:rsidR="008B70C5" w:rsidRPr="00BD0098">
        <w:rPr>
          <w:rFonts w:ascii="Aptos" w:hAnsi="Aptos" w:cstheme="majorHAnsi"/>
        </w:rPr>
        <w:t xml:space="preserve"> w kominie (przykład</w:t>
      </w:r>
      <w:r w:rsidR="00545067">
        <w:rPr>
          <w:rFonts w:ascii="Aptos" w:hAnsi="Aptos" w:cstheme="majorHAnsi"/>
        </w:rPr>
        <w:t>owe</w:t>
      </w:r>
      <w:r w:rsidR="004E5689" w:rsidRPr="00BD0098">
        <w:rPr>
          <w:rFonts w:ascii="Aptos" w:hAnsi="Aptos" w:cstheme="majorHAnsi"/>
        </w:rPr>
        <w:t xml:space="preserve"> umiejscowieni</w:t>
      </w:r>
      <w:r w:rsidR="00545067">
        <w:rPr>
          <w:rFonts w:ascii="Aptos" w:hAnsi="Aptos" w:cstheme="majorHAnsi"/>
        </w:rPr>
        <w:t>e wskazane</w:t>
      </w:r>
      <w:r w:rsidR="008B70C5" w:rsidRPr="00BD0098">
        <w:rPr>
          <w:rFonts w:ascii="Aptos" w:hAnsi="Aptos" w:cstheme="majorHAnsi"/>
        </w:rPr>
        <w:t xml:space="preserve"> na aranżacji).</w:t>
      </w:r>
      <w:r w:rsidR="00677E47">
        <w:rPr>
          <w:rFonts w:ascii="Aptos" w:hAnsi="Aptos" w:cstheme="majorHAnsi"/>
        </w:rPr>
        <w:t xml:space="preserve"> </w:t>
      </w:r>
      <w:r w:rsidR="008B3C0C" w:rsidRPr="00BD0098">
        <w:rPr>
          <w:rFonts w:ascii="Aptos" w:hAnsi="Aptos" w:cstheme="majorHAnsi"/>
        </w:rPr>
        <w:t>Uchwyty w szafkach dolnych metalo</w:t>
      </w:r>
      <w:r w:rsidR="00E35EC5">
        <w:rPr>
          <w:rFonts w:ascii="Aptos" w:hAnsi="Aptos" w:cstheme="majorHAnsi"/>
        </w:rPr>
        <w:t>w</w:t>
      </w:r>
      <w:r w:rsidR="008B3C0C" w:rsidRPr="00BD0098">
        <w:rPr>
          <w:rFonts w:ascii="Aptos" w:hAnsi="Aptos" w:cstheme="majorHAnsi"/>
        </w:rPr>
        <w:t xml:space="preserve">e malowane proszkowo na kolor RAL 9005. Uchwyty krawędziowe o przekroju i wyglądzie jak na poniższym rysunku. </w:t>
      </w:r>
    </w:p>
    <w:p w14:paraId="7AC40D49" w14:textId="5D0CE1D8" w:rsidR="008B3C0C" w:rsidRPr="00BD0098" w:rsidRDefault="008B3C0C" w:rsidP="008B3C0C">
      <w:pPr>
        <w:spacing w:line="240" w:lineRule="auto"/>
        <w:jc w:val="center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 xml:space="preserve"> </w:t>
      </w:r>
      <w:r w:rsidRPr="00BD0098">
        <w:rPr>
          <w:rFonts w:ascii="Aptos" w:hAnsi="Aptos"/>
          <w:noProof/>
        </w:rPr>
        <w:drawing>
          <wp:inline distT="0" distB="0" distL="0" distR="0" wp14:anchorId="62051A86" wp14:editId="78D76ED4">
            <wp:extent cx="1379220" cy="2404096"/>
            <wp:effectExtent l="0" t="0" r="0" b="0"/>
            <wp:docPr id="123518646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18646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89310" cy="242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0098">
        <w:rPr>
          <w:rFonts w:ascii="Aptos" w:hAnsi="Aptos" w:cstheme="majorHAnsi"/>
        </w:rPr>
        <w:t xml:space="preserve">  </w:t>
      </w:r>
      <w:r w:rsidR="000C7F40" w:rsidRPr="00BD0098">
        <w:rPr>
          <w:rFonts w:ascii="Aptos" w:hAnsi="Aptos" w:cstheme="majorHAnsi"/>
          <w:noProof/>
        </w:rPr>
        <w:drawing>
          <wp:inline distT="0" distB="0" distL="0" distR="0" wp14:anchorId="6FB8A0BA" wp14:editId="0924713B">
            <wp:extent cx="1413689" cy="1596390"/>
            <wp:effectExtent l="0" t="0" r="0" b="3810"/>
            <wp:docPr id="128000419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00419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21504" cy="160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0098">
        <w:rPr>
          <w:rFonts w:ascii="Aptos" w:hAnsi="Aptos" w:cstheme="majorHAnsi"/>
          <w:noProof/>
        </w:rPr>
        <w:drawing>
          <wp:inline distT="0" distB="0" distL="0" distR="0" wp14:anchorId="09E64C40" wp14:editId="1C00E22A">
            <wp:extent cx="1674176" cy="1365250"/>
            <wp:effectExtent l="0" t="0" r="2540" b="6350"/>
            <wp:docPr id="96733947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33947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80352" cy="1370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99298" w14:textId="476E1AC3" w:rsidR="000C7F40" w:rsidRPr="00BD0098" w:rsidRDefault="000C7F40" w:rsidP="008B3C0C">
      <w:pPr>
        <w:spacing w:line="240" w:lineRule="auto"/>
        <w:jc w:val="center"/>
        <w:rPr>
          <w:rFonts w:ascii="Aptos" w:hAnsi="Aptos" w:cstheme="majorHAnsi"/>
        </w:rPr>
      </w:pPr>
      <w:r w:rsidRPr="00BD0098">
        <w:rPr>
          <w:rFonts w:ascii="Aptos" w:hAnsi="Aptos"/>
          <w:noProof/>
        </w:rPr>
        <w:t>Przekrój uchytu w szafkach dolnych</w:t>
      </w:r>
    </w:p>
    <w:p w14:paraId="45B826A1" w14:textId="7CAF6A93" w:rsidR="008B3C0C" w:rsidRPr="00BD0098" w:rsidRDefault="008B3C0C" w:rsidP="008B3C0C">
      <w:pPr>
        <w:spacing w:line="240" w:lineRule="auto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>Uchwyty w szafkach górnych w formie wydłużonego</w:t>
      </w:r>
      <w:r w:rsidR="007B1843" w:rsidRPr="00BD0098">
        <w:rPr>
          <w:rFonts w:ascii="Aptos" w:hAnsi="Aptos" w:cstheme="majorHAnsi"/>
        </w:rPr>
        <w:t xml:space="preserve"> o 20 mm frontu</w:t>
      </w:r>
      <w:r w:rsidRPr="00BD0098">
        <w:rPr>
          <w:rFonts w:ascii="Aptos" w:hAnsi="Aptos" w:cstheme="majorHAnsi"/>
        </w:rPr>
        <w:t xml:space="preserve"> względem </w:t>
      </w:r>
      <w:r w:rsidR="007B1843" w:rsidRPr="00BD0098">
        <w:rPr>
          <w:rFonts w:ascii="Aptos" w:hAnsi="Aptos" w:cstheme="majorHAnsi"/>
        </w:rPr>
        <w:t xml:space="preserve">korpusu. Wygląd </w:t>
      </w:r>
      <w:r w:rsidRPr="00BD0098">
        <w:rPr>
          <w:rFonts w:ascii="Aptos" w:hAnsi="Aptos" w:cstheme="majorHAnsi"/>
        </w:rPr>
        <w:t>jak na poniższym rysunku</w:t>
      </w:r>
      <w:r w:rsidR="007B1843" w:rsidRPr="00BD0098">
        <w:rPr>
          <w:rFonts w:ascii="Aptos" w:hAnsi="Aptos" w:cstheme="majorHAnsi"/>
        </w:rPr>
        <w:t>.</w:t>
      </w:r>
    </w:p>
    <w:p w14:paraId="15D1B6E2" w14:textId="61471778" w:rsidR="007B1843" w:rsidRPr="00BD0098" w:rsidRDefault="007B1843" w:rsidP="007B1843">
      <w:pPr>
        <w:spacing w:line="240" w:lineRule="auto"/>
        <w:jc w:val="center"/>
        <w:rPr>
          <w:rFonts w:ascii="Aptos" w:hAnsi="Aptos" w:cstheme="majorHAnsi"/>
        </w:rPr>
      </w:pPr>
      <w:r w:rsidRPr="00BD0098">
        <w:rPr>
          <w:rFonts w:ascii="Aptos" w:hAnsi="Aptos" w:cstheme="majorHAnsi"/>
          <w:noProof/>
        </w:rPr>
        <w:lastRenderedPageBreak/>
        <w:drawing>
          <wp:inline distT="0" distB="0" distL="0" distR="0" wp14:anchorId="7F5C335A" wp14:editId="2487422A">
            <wp:extent cx="2781300" cy="1614147"/>
            <wp:effectExtent l="0" t="0" r="0" b="5715"/>
            <wp:docPr id="30836092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36092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94924" cy="1622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F8ADB" w14:textId="3ECCBF63" w:rsidR="002B7ADE" w:rsidRPr="00BD0098" w:rsidRDefault="002B7ADE" w:rsidP="007B1843">
      <w:pPr>
        <w:spacing w:line="240" w:lineRule="auto"/>
        <w:jc w:val="center"/>
        <w:rPr>
          <w:rFonts w:ascii="Aptos" w:hAnsi="Aptos" w:cstheme="majorHAnsi"/>
        </w:rPr>
      </w:pPr>
      <w:r w:rsidRPr="00BD0098">
        <w:rPr>
          <w:rFonts w:ascii="Aptos" w:hAnsi="Aptos" w:cstheme="majorHAnsi"/>
          <w:noProof/>
        </w:rPr>
        <w:drawing>
          <wp:inline distT="0" distB="0" distL="0" distR="0" wp14:anchorId="0BB70746" wp14:editId="7B8132E4">
            <wp:extent cx="6066108" cy="3329940"/>
            <wp:effectExtent l="0" t="0" r="0" b="3810"/>
            <wp:docPr id="1873736935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9526" cy="3331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7684EC" w14:textId="19CEABD9" w:rsidR="00E923A9" w:rsidRPr="00BD0098" w:rsidRDefault="00E923A9" w:rsidP="007B1843">
      <w:pPr>
        <w:spacing w:line="240" w:lineRule="auto"/>
        <w:jc w:val="center"/>
        <w:rPr>
          <w:rFonts w:ascii="Aptos" w:hAnsi="Aptos" w:cstheme="majorHAnsi"/>
        </w:rPr>
      </w:pPr>
      <w:r w:rsidRPr="00BD0098">
        <w:rPr>
          <w:rFonts w:ascii="Aptos" w:hAnsi="Aptos" w:cstheme="majorHAnsi"/>
          <w:noProof/>
        </w:rPr>
        <w:drawing>
          <wp:inline distT="0" distB="0" distL="0" distR="0" wp14:anchorId="15697A7B" wp14:editId="65984CD0">
            <wp:extent cx="1910067" cy="2070100"/>
            <wp:effectExtent l="0" t="0" r="0" b="6350"/>
            <wp:docPr id="42195695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956953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19329" cy="2080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2546" w:rsidRPr="00912546">
        <w:rPr>
          <w:noProof/>
        </w:rPr>
        <w:t xml:space="preserve"> </w:t>
      </w:r>
      <w:r w:rsidR="00912546" w:rsidRPr="00912546">
        <w:rPr>
          <w:rFonts w:ascii="Aptos" w:hAnsi="Aptos" w:cstheme="majorHAnsi"/>
          <w:noProof/>
        </w:rPr>
        <w:drawing>
          <wp:inline distT="0" distB="0" distL="0" distR="0" wp14:anchorId="5AECD3BF" wp14:editId="4A8438A7">
            <wp:extent cx="2720576" cy="2149026"/>
            <wp:effectExtent l="0" t="0" r="3810" b="3810"/>
            <wp:docPr id="78665236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65236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20576" cy="2149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2546">
        <w:rPr>
          <w:noProof/>
        </w:rPr>
        <w:t xml:space="preserve"> </w:t>
      </w:r>
      <w:r w:rsidR="00912546" w:rsidRPr="00912546">
        <w:rPr>
          <w:noProof/>
        </w:rPr>
        <w:drawing>
          <wp:inline distT="0" distB="0" distL="0" distR="0" wp14:anchorId="28A3512A" wp14:editId="322AAE0B">
            <wp:extent cx="640953" cy="2051050"/>
            <wp:effectExtent l="0" t="0" r="6985" b="6350"/>
            <wp:docPr id="194056051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056051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0953" cy="205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AE545" w14:textId="4A40592A" w:rsidR="00912546" w:rsidRPr="00BD0098" w:rsidRDefault="002B7ADE" w:rsidP="0001794C">
      <w:pPr>
        <w:spacing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 xml:space="preserve">W szafkach dolnych i górnych w obrębie istniejącej instalacji należy wykonać </w:t>
      </w:r>
      <w:r w:rsidR="00215ECF" w:rsidRPr="00BD0098">
        <w:rPr>
          <w:rFonts w:ascii="Aptos" w:hAnsi="Aptos" w:cstheme="majorHAnsi"/>
        </w:rPr>
        <w:t>cofnięte plecy – tak, aby ominąć instalacje. Istniejące rury wymagają również wykonania podcięć w</w:t>
      </w:r>
      <w:r w:rsidR="0001794C">
        <w:rPr>
          <w:rFonts w:ascii="Aptos" w:hAnsi="Aptos" w:cstheme="majorHAnsi"/>
        </w:rPr>
        <w:t xml:space="preserve"> blacie oraz</w:t>
      </w:r>
      <w:r w:rsidR="00215ECF" w:rsidRPr="00BD0098">
        <w:rPr>
          <w:rFonts w:ascii="Aptos" w:hAnsi="Aptos" w:cstheme="majorHAnsi"/>
        </w:rPr>
        <w:t xml:space="preserve"> bokach szafek.</w:t>
      </w:r>
      <w:r w:rsidR="002E7DD9">
        <w:rPr>
          <w:rFonts w:ascii="Aptos" w:hAnsi="Aptos" w:cstheme="majorHAnsi"/>
        </w:rPr>
        <w:t xml:space="preserve"> </w:t>
      </w:r>
      <w:r w:rsidR="00912546">
        <w:rPr>
          <w:rFonts w:ascii="Aptos" w:hAnsi="Aptos" w:cstheme="majorHAnsi"/>
        </w:rPr>
        <w:t>Dodatkowo w przestrzeni między blatem roboczym a szafkami wiszącymi należy zastosować osłony instalacji wykonane z materiału jak fronty</w:t>
      </w:r>
      <w:r w:rsidR="00BF3FBC">
        <w:rPr>
          <w:rFonts w:ascii="Aptos" w:hAnsi="Aptos" w:cstheme="majorHAnsi"/>
        </w:rPr>
        <w:t xml:space="preserve"> meblowe</w:t>
      </w:r>
      <w:r w:rsidR="00912546">
        <w:rPr>
          <w:rFonts w:ascii="Aptos" w:hAnsi="Aptos" w:cstheme="majorHAnsi"/>
        </w:rPr>
        <w:t xml:space="preserve">. Osłony muszą mieć możliwość łatwego demontażu podczas przeglądu instalacji. </w:t>
      </w:r>
    </w:p>
    <w:p w14:paraId="684009CC" w14:textId="77777777" w:rsidR="00794426" w:rsidRDefault="00794426" w:rsidP="00753007">
      <w:pPr>
        <w:spacing w:line="240" w:lineRule="auto"/>
        <w:jc w:val="both"/>
        <w:rPr>
          <w:rFonts w:ascii="Aptos" w:hAnsi="Aptos" w:cstheme="majorHAnsi"/>
        </w:rPr>
      </w:pPr>
    </w:p>
    <w:p w14:paraId="15E8B098" w14:textId="191225C7" w:rsidR="002121D9" w:rsidRPr="00BD0098" w:rsidRDefault="002121D9" w:rsidP="00753007">
      <w:pPr>
        <w:spacing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>Kolorystyka:</w:t>
      </w:r>
    </w:p>
    <w:p w14:paraId="0809A3DA" w14:textId="6AFA7929" w:rsidR="00935D26" w:rsidRDefault="002121D9" w:rsidP="007049F2">
      <w:pPr>
        <w:spacing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 xml:space="preserve">Korpusy szafek – </w:t>
      </w:r>
      <w:r w:rsidR="00A71164">
        <w:rPr>
          <w:rFonts w:ascii="Aptos" w:hAnsi="Aptos" w:cstheme="majorHAnsi"/>
        </w:rPr>
        <w:t xml:space="preserve">kolor </w:t>
      </w:r>
      <w:r w:rsidR="0087659C" w:rsidRPr="00BD0098">
        <w:rPr>
          <w:rFonts w:ascii="Aptos" w:hAnsi="Aptos" w:cstheme="majorHAnsi"/>
        </w:rPr>
        <w:t>biały</w:t>
      </w:r>
      <w:r w:rsidR="00A71164">
        <w:rPr>
          <w:rFonts w:ascii="Aptos" w:hAnsi="Aptos" w:cstheme="majorHAnsi"/>
        </w:rPr>
        <w:t xml:space="preserve"> (klasyczny np.</w:t>
      </w:r>
      <w:r w:rsidR="0087659C" w:rsidRPr="00BD0098">
        <w:rPr>
          <w:rFonts w:ascii="Aptos" w:hAnsi="Aptos" w:cstheme="majorHAnsi"/>
        </w:rPr>
        <w:t xml:space="preserve"> W960 ST7</w:t>
      </w:r>
      <w:r w:rsidR="00A71164">
        <w:rPr>
          <w:rFonts w:ascii="Aptos" w:hAnsi="Aptos" w:cstheme="majorHAnsi"/>
        </w:rPr>
        <w:t>)</w:t>
      </w:r>
    </w:p>
    <w:p w14:paraId="70C08BE3" w14:textId="5668A780" w:rsidR="00935D26" w:rsidRPr="00935D26" w:rsidRDefault="00935D26" w:rsidP="00935D26">
      <w:pPr>
        <w:spacing w:line="240" w:lineRule="auto"/>
        <w:jc w:val="both"/>
        <w:rPr>
          <w:rFonts w:ascii="Aptos" w:hAnsi="Aptos" w:cstheme="majorHAnsi"/>
        </w:rPr>
      </w:pPr>
      <w:r w:rsidRPr="00935D26">
        <w:rPr>
          <w:rFonts w:ascii="Aptos" w:hAnsi="Aptos" w:cstheme="majorHAnsi"/>
        </w:rPr>
        <w:t xml:space="preserve">Fronty i blendy kończące </w:t>
      </w:r>
      <w:r>
        <w:rPr>
          <w:rFonts w:ascii="Aptos" w:hAnsi="Aptos" w:cstheme="majorHAnsi"/>
        </w:rPr>
        <w:t xml:space="preserve">widoczne boki </w:t>
      </w:r>
      <w:r w:rsidRPr="00BD0098">
        <w:rPr>
          <w:rFonts w:ascii="Aptos" w:hAnsi="Aptos" w:cstheme="majorHAnsi"/>
        </w:rPr>
        <w:t>przy górnych szafkach</w:t>
      </w:r>
      <w:r>
        <w:rPr>
          <w:rFonts w:ascii="Aptos" w:hAnsi="Aptos" w:cstheme="majorHAnsi"/>
        </w:rPr>
        <w:t xml:space="preserve"> </w:t>
      </w:r>
      <w:r w:rsidRPr="00BD0098">
        <w:rPr>
          <w:rFonts w:ascii="Aptos" w:hAnsi="Aptos" w:cstheme="majorHAnsi"/>
        </w:rPr>
        <w:t xml:space="preserve">wykonane z płyty MDF </w:t>
      </w:r>
      <w:r w:rsidRPr="00935D26">
        <w:rPr>
          <w:rFonts w:ascii="Aptos" w:hAnsi="Aptos" w:cstheme="majorHAnsi"/>
        </w:rPr>
        <w:t>gr. 19 mm lakierowanej w kolorze białym matowym niepalcującym (odcień lakieru dopasowany do biały W960ST7). Zamawiający dopuszcza zastosowanie na frontach i elementach widocznych płytę akrylową – super mat „niepalcującą” w kolorze białym, płyta ta musi spełniać poniższe wymagania techniczne: Płyta akrylowa – wykonana z płyty MDF gr. 18 mm pokryta matowym laminatem PET o gr. 0,25 mm z powłoką</w:t>
      </w:r>
      <w:r>
        <w:rPr>
          <w:rFonts w:ascii="Aptos" w:hAnsi="Aptos" w:cstheme="majorHAnsi"/>
        </w:rPr>
        <w:t xml:space="preserve"> typu</w:t>
      </w:r>
      <w:r w:rsidRPr="00935D26">
        <w:rPr>
          <w:rFonts w:ascii="Aptos" w:hAnsi="Aptos" w:cstheme="majorHAnsi"/>
        </w:rPr>
        <w:t xml:space="preserve"> </w:t>
      </w:r>
      <w:r w:rsidR="009D715E">
        <w:rPr>
          <w:rFonts w:ascii="Aptos" w:hAnsi="Aptos" w:cstheme="majorHAnsi"/>
        </w:rPr>
        <w:t>AFP (powierzchnia niepalcująca się)</w:t>
      </w:r>
      <w:r w:rsidRPr="00935D26">
        <w:rPr>
          <w:rFonts w:ascii="Aptos" w:hAnsi="Aptos" w:cstheme="majorHAnsi"/>
        </w:rPr>
        <w:t xml:space="preserve"> </w:t>
      </w:r>
    </w:p>
    <w:p w14:paraId="42DF1DBD" w14:textId="77777777" w:rsidR="00935D26" w:rsidRPr="00BD0098" w:rsidRDefault="00935D26" w:rsidP="007049F2">
      <w:pPr>
        <w:spacing w:line="240" w:lineRule="auto"/>
        <w:jc w:val="both"/>
        <w:rPr>
          <w:rFonts w:ascii="Aptos" w:hAnsi="Aptos" w:cstheme="majorHAnsi"/>
        </w:rPr>
      </w:pPr>
    </w:p>
    <w:p w14:paraId="0B79ACE9" w14:textId="075183F5" w:rsidR="0087659C" w:rsidRPr="00BD0098" w:rsidRDefault="0087659C" w:rsidP="007049F2">
      <w:pPr>
        <w:spacing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>Blat oraz blendy szafek dolnych w kolorze dąb Vicenza H3157.</w:t>
      </w:r>
    </w:p>
    <w:p w14:paraId="1A68DBC9" w14:textId="77777777" w:rsidR="00C2157F" w:rsidRPr="00BD0098" w:rsidRDefault="00C2157F" w:rsidP="00BD0098">
      <w:pPr>
        <w:spacing w:line="240" w:lineRule="auto"/>
        <w:jc w:val="both"/>
        <w:rPr>
          <w:rFonts w:ascii="Aptos" w:hAnsi="Aptos" w:cstheme="majorHAnsi"/>
        </w:rPr>
      </w:pPr>
    </w:p>
    <w:p w14:paraId="03E5932B" w14:textId="4200A83A" w:rsidR="00753007" w:rsidRPr="00402A98" w:rsidRDefault="00753007" w:rsidP="00BD0098">
      <w:pPr>
        <w:pStyle w:val="Akapitzlist"/>
        <w:numPr>
          <w:ilvl w:val="0"/>
          <w:numId w:val="2"/>
        </w:numPr>
        <w:spacing w:line="240" w:lineRule="auto"/>
        <w:jc w:val="both"/>
        <w:rPr>
          <w:rFonts w:ascii="Aptos" w:hAnsi="Aptos" w:cstheme="majorHAnsi"/>
          <w:b/>
          <w:bCs/>
        </w:rPr>
      </w:pPr>
      <w:r w:rsidRPr="00402A98">
        <w:rPr>
          <w:rFonts w:ascii="Aptos" w:hAnsi="Aptos" w:cstheme="majorHAnsi"/>
          <w:b/>
          <w:bCs/>
        </w:rPr>
        <w:t>ZLEWOZMYWAK Z BATERIĄ ZB</w:t>
      </w:r>
    </w:p>
    <w:p w14:paraId="194B8308" w14:textId="45A12DC2" w:rsidR="00753007" w:rsidRPr="00BD0098" w:rsidRDefault="00753007" w:rsidP="00BD0098">
      <w:pPr>
        <w:spacing w:line="240" w:lineRule="auto"/>
        <w:jc w:val="center"/>
        <w:rPr>
          <w:rFonts w:ascii="Aptos" w:hAnsi="Aptos" w:cstheme="majorHAnsi"/>
        </w:rPr>
      </w:pPr>
      <w:r w:rsidRPr="00BD0098">
        <w:rPr>
          <w:rFonts w:ascii="Aptos" w:hAnsi="Aptos" w:cstheme="majorHAnsi"/>
          <w:noProof/>
          <w:lang w:eastAsia="pl-PL"/>
        </w:rPr>
        <w:drawing>
          <wp:inline distT="0" distB="0" distL="0" distR="0" wp14:anchorId="343ECC4F" wp14:editId="6830D35B">
            <wp:extent cx="1450428" cy="1199020"/>
            <wp:effectExtent l="0" t="0" r="0" b="1270"/>
            <wp:docPr id="186051353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9232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64482" cy="1210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0098">
        <w:rPr>
          <w:rFonts w:ascii="Aptos" w:hAnsi="Aptos" w:cstheme="majorHAnsi"/>
          <w:noProof/>
          <w:lang w:eastAsia="pl-PL"/>
        </w:rPr>
        <w:drawing>
          <wp:inline distT="0" distB="0" distL="0" distR="0" wp14:anchorId="34293009" wp14:editId="2B24AB47">
            <wp:extent cx="1809251" cy="1177158"/>
            <wp:effectExtent l="0" t="0" r="635" b="4445"/>
            <wp:docPr id="211784013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979038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28250" cy="1189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0098">
        <w:rPr>
          <w:rFonts w:ascii="Aptos" w:hAnsi="Aptos" w:cstheme="majorHAnsi"/>
        </w:rPr>
        <w:t xml:space="preserve">rys. nr </w:t>
      </w:r>
      <w:r w:rsidR="003E6941">
        <w:rPr>
          <w:rFonts w:ascii="Aptos" w:hAnsi="Aptos" w:cstheme="majorHAnsi"/>
        </w:rPr>
        <w:t>2</w:t>
      </w:r>
    </w:p>
    <w:p w14:paraId="00EE9C68" w14:textId="7BCA38E3" w:rsidR="00753007" w:rsidRPr="00794426" w:rsidRDefault="00753007" w:rsidP="00794426">
      <w:pPr>
        <w:spacing w:line="240" w:lineRule="auto"/>
        <w:jc w:val="both"/>
        <w:rPr>
          <w:rFonts w:ascii="Aptos" w:hAnsi="Aptos" w:cstheme="majorHAnsi"/>
        </w:rPr>
      </w:pPr>
      <w:r w:rsidRPr="00794426">
        <w:rPr>
          <w:rFonts w:ascii="Aptos" w:hAnsi="Aptos" w:cstheme="majorHAnsi"/>
        </w:rPr>
        <w:t>Zlew</w:t>
      </w:r>
      <w:r w:rsidR="008A6950" w:rsidRPr="00794426">
        <w:rPr>
          <w:rFonts w:ascii="Aptos" w:hAnsi="Aptos" w:cstheme="majorHAnsi"/>
        </w:rPr>
        <w:t xml:space="preserve"> z </w:t>
      </w:r>
      <w:proofErr w:type="spellStart"/>
      <w:r w:rsidR="008A6950" w:rsidRPr="00794426">
        <w:rPr>
          <w:rFonts w:ascii="Aptos" w:hAnsi="Aptos" w:cstheme="majorHAnsi"/>
        </w:rPr>
        <w:t>ociekaczem</w:t>
      </w:r>
      <w:proofErr w:type="spellEnd"/>
      <w:r w:rsidRPr="00794426">
        <w:rPr>
          <w:rFonts w:ascii="Aptos" w:hAnsi="Aptos" w:cstheme="majorHAnsi"/>
        </w:rPr>
        <w:t xml:space="preserve">, wykonany </w:t>
      </w:r>
      <w:r w:rsidR="00D75F97">
        <w:rPr>
          <w:rFonts w:ascii="Aptos" w:hAnsi="Aptos" w:cstheme="majorHAnsi"/>
        </w:rPr>
        <w:t xml:space="preserve">powinien być </w:t>
      </w:r>
      <w:r w:rsidRPr="00794426">
        <w:rPr>
          <w:rFonts w:ascii="Aptos" w:hAnsi="Aptos" w:cstheme="majorHAnsi"/>
        </w:rPr>
        <w:t>z mieszanki cząsteczek granitu z wysokiej jakości spoiwem w kolorze czarnym</w:t>
      </w:r>
      <w:r w:rsidR="008A6950" w:rsidRPr="00794426">
        <w:rPr>
          <w:rFonts w:ascii="Aptos" w:hAnsi="Aptos" w:cstheme="majorHAnsi"/>
        </w:rPr>
        <w:t>. W</w:t>
      </w:r>
      <w:r w:rsidRPr="00794426">
        <w:rPr>
          <w:rFonts w:ascii="Aptos" w:hAnsi="Aptos" w:cstheme="majorHAnsi"/>
        </w:rPr>
        <w:t>ygląd i wymiary</w:t>
      </w:r>
      <w:r w:rsidR="008A6950" w:rsidRPr="00794426">
        <w:rPr>
          <w:rFonts w:ascii="Aptos" w:hAnsi="Aptos" w:cstheme="majorHAnsi"/>
        </w:rPr>
        <w:t xml:space="preserve"> </w:t>
      </w:r>
      <w:proofErr w:type="spellStart"/>
      <w:r w:rsidR="008A6950" w:rsidRPr="00794426">
        <w:rPr>
          <w:rFonts w:ascii="Aptos" w:hAnsi="Aptos" w:cstheme="majorHAnsi"/>
        </w:rPr>
        <w:t>znewozmywaka</w:t>
      </w:r>
      <w:proofErr w:type="spellEnd"/>
      <w:r w:rsidRPr="00794426">
        <w:rPr>
          <w:rFonts w:ascii="Aptos" w:hAnsi="Aptos" w:cstheme="majorHAnsi"/>
        </w:rPr>
        <w:t xml:space="preserve"> jak na rysunku poglądowym. </w:t>
      </w:r>
      <w:r w:rsidR="008A6950" w:rsidRPr="00794426">
        <w:rPr>
          <w:rFonts w:ascii="Aptos" w:hAnsi="Aptos" w:cstheme="majorHAnsi"/>
        </w:rPr>
        <w:br/>
      </w:r>
      <w:r w:rsidR="00653788">
        <w:rPr>
          <w:rFonts w:ascii="Aptos" w:hAnsi="Aptos" w:cstheme="majorHAnsi"/>
        </w:rPr>
        <w:t xml:space="preserve">Zlew musi posiadać </w:t>
      </w:r>
      <w:r w:rsidRPr="00794426">
        <w:rPr>
          <w:rFonts w:ascii="Aptos" w:hAnsi="Aptos" w:cstheme="majorHAnsi"/>
        </w:rPr>
        <w:t xml:space="preserve"> stalow</w:t>
      </w:r>
      <w:r w:rsidR="00653788">
        <w:rPr>
          <w:rFonts w:ascii="Aptos" w:hAnsi="Aptos" w:cstheme="majorHAnsi"/>
        </w:rPr>
        <w:t>ą</w:t>
      </w:r>
      <w:r w:rsidRPr="00794426">
        <w:rPr>
          <w:rFonts w:ascii="Aptos" w:hAnsi="Aptos" w:cstheme="majorHAnsi"/>
        </w:rPr>
        <w:t xml:space="preserve"> bateria ze stałą wylewką</w:t>
      </w:r>
      <w:r w:rsidR="008A6950" w:rsidRPr="00794426">
        <w:rPr>
          <w:rFonts w:ascii="Aptos" w:hAnsi="Aptos" w:cstheme="majorHAnsi"/>
        </w:rPr>
        <w:t xml:space="preserve"> dopasowana kolorystycznie</w:t>
      </w:r>
      <w:r w:rsidRPr="00794426">
        <w:rPr>
          <w:rFonts w:ascii="Aptos" w:hAnsi="Aptos" w:cstheme="majorHAnsi"/>
        </w:rPr>
        <w:t xml:space="preserve"> odcieniem do komory zlewozmywaka. Na całym obwodzie zlewozmywaka obniżenie</w:t>
      </w:r>
      <w:r w:rsidR="004E44BC" w:rsidRPr="00794426">
        <w:rPr>
          <w:rFonts w:ascii="Aptos" w:hAnsi="Aptos" w:cstheme="majorHAnsi"/>
        </w:rPr>
        <w:t xml:space="preserve"> kraw</w:t>
      </w:r>
      <w:r w:rsidR="00A03685" w:rsidRPr="00794426">
        <w:rPr>
          <w:rFonts w:ascii="Aptos" w:hAnsi="Aptos" w:cstheme="majorHAnsi"/>
        </w:rPr>
        <w:t>ę</w:t>
      </w:r>
      <w:r w:rsidR="004E44BC" w:rsidRPr="00794426">
        <w:rPr>
          <w:rFonts w:ascii="Aptos" w:hAnsi="Aptos" w:cstheme="majorHAnsi"/>
        </w:rPr>
        <w:t>dziowe</w:t>
      </w:r>
      <w:r w:rsidRPr="00794426">
        <w:rPr>
          <w:rFonts w:ascii="Aptos" w:hAnsi="Aptos" w:cstheme="majorHAnsi"/>
        </w:rPr>
        <w:t xml:space="preserve">. </w:t>
      </w:r>
      <w:proofErr w:type="spellStart"/>
      <w:r w:rsidRPr="00794426">
        <w:rPr>
          <w:rFonts w:ascii="Aptos" w:hAnsi="Aptos" w:cstheme="majorHAnsi"/>
        </w:rPr>
        <w:t>Ociekacz</w:t>
      </w:r>
      <w:proofErr w:type="spellEnd"/>
      <w:r w:rsidRPr="00794426">
        <w:rPr>
          <w:rFonts w:ascii="Aptos" w:hAnsi="Aptos" w:cstheme="majorHAnsi"/>
        </w:rPr>
        <w:t xml:space="preserve"> wyposażony</w:t>
      </w:r>
      <w:r w:rsidR="00DC6B52">
        <w:rPr>
          <w:rFonts w:ascii="Aptos" w:hAnsi="Aptos" w:cstheme="majorHAnsi"/>
        </w:rPr>
        <w:t xml:space="preserve"> powinien być</w:t>
      </w:r>
      <w:r w:rsidRPr="00794426">
        <w:rPr>
          <w:rFonts w:ascii="Aptos" w:hAnsi="Aptos" w:cstheme="majorHAnsi"/>
        </w:rPr>
        <w:t xml:space="preserve"> w żłobienia</w:t>
      </w:r>
      <w:r w:rsidR="00A03685" w:rsidRPr="00794426">
        <w:rPr>
          <w:rFonts w:ascii="Aptos" w:hAnsi="Aptos" w:cstheme="majorHAnsi"/>
        </w:rPr>
        <w:t xml:space="preserve"> które </w:t>
      </w:r>
      <w:r w:rsidRPr="00794426">
        <w:rPr>
          <w:rFonts w:ascii="Aptos" w:hAnsi="Aptos" w:cstheme="majorHAnsi"/>
        </w:rPr>
        <w:t>odprowadzaj</w:t>
      </w:r>
      <w:r w:rsidR="00A03685" w:rsidRPr="00794426">
        <w:rPr>
          <w:rFonts w:ascii="Aptos" w:hAnsi="Aptos" w:cstheme="majorHAnsi"/>
        </w:rPr>
        <w:t>ą</w:t>
      </w:r>
      <w:r w:rsidRPr="00794426">
        <w:rPr>
          <w:rFonts w:ascii="Aptos" w:hAnsi="Aptos" w:cstheme="majorHAnsi"/>
        </w:rPr>
        <w:t xml:space="preserve"> płyn bezpośrednio do komory. Zlewozmywak musi się charakteryzować dużą odpornością na uderzenia, zarysowania oraz wahania temperatur. Zlewozmywak </w:t>
      </w:r>
      <w:r w:rsidR="00DC6B52">
        <w:rPr>
          <w:rFonts w:ascii="Aptos" w:hAnsi="Aptos" w:cstheme="majorHAnsi"/>
        </w:rPr>
        <w:t xml:space="preserve">ma </w:t>
      </w:r>
      <w:r w:rsidRPr="00794426">
        <w:rPr>
          <w:rFonts w:ascii="Aptos" w:hAnsi="Aptos" w:cstheme="majorHAnsi"/>
        </w:rPr>
        <w:t xml:space="preserve">posiadać syfon typu </w:t>
      </w:r>
      <w:proofErr w:type="spellStart"/>
      <w:r w:rsidRPr="00794426">
        <w:rPr>
          <w:rFonts w:ascii="Aptos" w:hAnsi="Aptos" w:cstheme="majorHAnsi"/>
        </w:rPr>
        <w:t>save</w:t>
      </w:r>
      <w:proofErr w:type="spellEnd"/>
      <w:r w:rsidRPr="00794426">
        <w:rPr>
          <w:rFonts w:ascii="Aptos" w:hAnsi="Aptos" w:cstheme="majorHAnsi"/>
        </w:rPr>
        <w:t xml:space="preserve"> </w:t>
      </w:r>
      <w:proofErr w:type="spellStart"/>
      <w:r w:rsidRPr="00794426">
        <w:rPr>
          <w:rFonts w:ascii="Aptos" w:hAnsi="Aptos" w:cstheme="majorHAnsi"/>
        </w:rPr>
        <w:t>space</w:t>
      </w:r>
      <w:proofErr w:type="spellEnd"/>
      <w:r w:rsidRPr="00794426">
        <w:rPr>
          <w:rFonts w:ascii="Aptos" w:hAnsi="Aptos" w:cstheme="majorHAnsi"/>
        </w:rPr>
        <w:t>. Bateria ma posiadać ceramiczn</w:t>
      </w:r>
      <w:r w:rsidR="00336288" w:rsidRPr="00794426">
        <w:rPr>
          <w:rFonts w:ascii="Aptos" w:hAnsi="Aptos" w:cstheme="majorHAnsi"/>
        </w:rPr>
        <w:t>ą</w:t>
      </w:r>
      <w:r w:rsidRPr="00794426">
        <w:rPr>
          <w:rFonts w:ascii="Aptos" w:hAnsi="Aptos" w:cstheme="majorHAnsi"/>
        </w:rPr>
        <w:t xml:space="preserve"> </w:t>
      </w:r>
      <w:r w:rsidR="00BD0098" w:rsidRPr="00794426">
        <w:rPr>
          <w:rFonts w:ascii="Aptos" w:hAnsi="Aptos" w:cstheme="majorHAnsi"/>
        </w:rPr>
        <w:t>głowicę</w:t>
      </w:r>
      <w:r w:rsidRPr="00794426">
        <w:rPr>
          <w:rFonts w:ascii="Aptos" w:hAnsi="Aptos" w:cstheme="majorHAnsi"/>
        </w:rPr>
        <w:t xml:space="preserve"> oraz zamontowany </w:t>
      </w:r>
      <w:proofErr w:type="spellStart"/>
      <w:r w:rsidRPr="00794426">
        <w:rPr>
          <w:rFonts w:ascii="Aptos" w:hAnsi="Aptos" w:cstheme="majorHAnsi"/>
        </w:rPr>
        <w:t>perlator</w:t>
      </w:r>
      <w:proofErr w:type="spellEnd"/>
      <w:r w:rsidRPr="00794426">
        <w:rPr>
          <w:rFonts w:ascii="Aptos" w:hAnsi="Aptos" w:cstheme="majorHAnsi"/>
        </w:rPr>
        <w:t xml:space="preserve">.  </w:t>
      </w:r>
      <w:r w:rsidR="00C51799">
        <w:rPr>
          <w:rFonts w:ascii="Aptos" w:hAnsi="Aptos" w:cstheme="majorHAnsi"/>
        </w:rPr>
        <w:t xml:space="preserve">Zlewozmywak powinien być zamontowany </w:t>
      </w:r>
      <w:r w:rsidR="00C51799">
        <w:rPr>
          <w:rFonts w:ascii="Aptos" w:hAnsi="Aptos" w:cstheme="majorHAnsi"/>
        </w:rPr>
        <w:br/>
        <w:t xml:space="preserve">w  zabudowie kuchennej oraz podłączony do kanalizacji oraz zaworków wodnych. </w:t>
      </w:r>
    </w:p>
    <w:p w14:paraId="512028A2" w14:textId="77777777" w:rsidR="00402A98" w:rsidRPr="00BD0098" w:rsidRDefault="00402A98" w:rsidP="00BD0098">
      <w:pPr>
        <w:pStyle w:val="Akapitzlist"/>
        <w:spacing w:line="240" w:lineRule="auto"/>
        <w:ind w:left="785"/>
        <w:jc w:val="both"/>
        <w:rPr>
          <w:rFonts w:ascii="Aptos" w:hAnsi="Aptos" w:cstheme="majorHAnsi"/>
        </w:rPr>
      </w:pPr>
    </w:p>
    <w:p w14:paraId="6D3CC21F" w14:textId="6B926D63" w:rsidR="00146771" w:rsidRPr="00402A98" w:rsidRDefault="00146771" w:rsidP="00146771">
      <w:pPr>
        <w:pStyle w:val="Akapitzlist"/>
        <w:numPr>
          <w:ilvl w:val="0"/>
          <w:numId w:val="2"/>
        </w:numPr>
        <w:spacing w:line="240" w:lineRule="auto"/>
        <w:jc w:val="both"/>
        <w:rPr>
          <w:rFonts w:ascii="Aptos" w:hAnsi="Aptos" w:cstheme="majorHAnsi"/>
          <w:b/>
          <w:bCs/>
        </w:rPr>
      </w:pPr>
      <w:r w:rsidRPr="00402A98">
        <w:rPr>
          <w:rFonts w:ascii="Aptos" w:hAnsi="Aptos" w:cstheme="majorHAnsi"/>
          <w:b/>
          <w:bCs/>
        </w:rPr>
        <w:t>STÓŁ JADALNIANY</w:t>
      </w:r>
      <w:r w:rsidR="003E6941" w:rsidRPr="00402A98">
        <w:rPr>
          <w:rFonts w:ascii="Aptos" w:hAnsi="Aptos" w:cstheme="majorHAnsi"/>
          <w:b/>
          <w:bCs/>
        </w:rPr>
        <w:t xml:space="preserve"> SJ</w:t>
      </w:r>
    </w:p>
    <w:p w14:paraId="70D473CA" w14:textId="698B9A42" w:rsidR="00146771" w:rsidRPr="00BD0098" w:rsidRDefault="00146771" w:rsidP="00146771">
      <w:pPr>
        <w:spacing w:line="240" w:lineRule="auto"/>
        <w:jc w:val="center"/>
        <w:rPr>
          <w:rFonts w:ascii="Aptos" w:hAnsi="Aptos" w:cstheme="majorHAnsi"/>
        </w:rPr>
      </w:pPr>
      <w:r w:rsidRPr="00BD0098">
        <w:rPr>
          <w:rFonts w:ascii="Aptos" w:hAnsi="Aptos" w:cstheme="majorHAnsi"/>
          <w:noProof/>
          <w:lang w:eastAsia="pl-PL"/>
        </w:rPr>
        <w:drawing>
          <wp:inline distT="0" distB="0" distL="0" distR="0" wp14:anchorId="22E16062" wp14:editId="22887318">
            <wp:extent cx="1082040" cy="676113"/>
            <wp:effectExtent l="0" t="0" r="3810" b="0"/>
            <wp:docPr id="41" name="Obraz 40">
              <a:extLst xmlns:a="http://schemas.openxmlformats.org/drawingml/2006/main">
                <a:ext uri="{FF2B5EF4-FFF2-40B4-BE49-F238E27FC236}">
                  <a16:creationId xmlns:a16="http://schemas.microsoft.com/office/drawing/2014/main" id="{02CB02EA-D2F4-456B-9F22-C9EC86C12E3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40">
                      <a:extLst>
                        <a:ext uri="{FF2B5EF4-FFF2-40B4-BE49-F238E27FC236}">
                          <a16:creationId xmlns:a16="http://schemas.microsoft.com/office/drawing/2014/main" id="{02CB02EA-D2F4-456B-9F22-C9EC86C12E3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92538" cy="682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6941">
        <w:rPr>
          <w:rFonts w:ascii="Aptos" w:hAnsi="Aptos" w:cstheme="majorHAnsi"/>
        </w:rPr>
        <w:t xml:space="preserve"> </w:t>
      </w:r>
      <w:r w:rsidR="003E6941" w:rsidRPr="00BD0098">
        <w:rPr>
          <w:rFonts w:ascii="Aptos" w:hAnsi="Aptos" w:cstheme="majorHAnsi"/>
        </w:rPr>
        <w:t xml:space="preserve">rys. nr </w:t>
      </w:r>
      <w:r w:rsidR="003E6941">
        <w:rPr>
          <w:rFonts w:ascii="Aptos" w:hAnsi="Aptos" w:cstheme="majorHAnsi"/>
        </w:rPr>
        <w:t>3</w:t>
      </w:r>
    </w:p>
    <w:p w14:paraId="216AF403" w14:textId="65EF5D3F" w:rsidR="00146771" w:rsidRPr="00BD0098" w:rsidRDefault="00146771" w:rsidP="00146771">
      <w:pPr>
        <w:spacing w:line="240" w:lineRule="auto"/>
        <w:jc w:val="both"/>
        <w:rPr>
          <w:rFonts w:ascii="Aptos" w:eastAsia="Times New Roman" w:hAnsi="Aptos" w:cstheme="majorHAnsi"/>
          <w:color w:val="000000"/>
          <w:kern w:val="0"/>
          <w:lang w:eastAsia="pl-PL"/>
          <w14:ligatures w14:val="none"/>
        </w:rPr>
      </w:pPr>
      <w:r w:rsidRPr="00BD0098">
        <w:rPr>
          <w:rFonts w:ascii="Aptos" w:hAnsi="Aptos" w:cstheme="majorHAnsi"/>
        </w:rPr>
        <w:t xml:space="preserve">Stół o wymiarach 140x80x75h wykonany </w:t>
      </w:r>
      <w:r w:rsidRPr="00BD0098">
        <w:rPr>
          <w:rFonts w:ascii="Aptos" w:eastAsia="Times New Roman" w:hAnsi="Aptos" w:cstheme="majorHAnsi"/>
          <w:color w:val="000000"/>
          <w:kern w:val="0"/>
          <w:lang w:eastAsia="pl-PL"/>
          <w14:ligatures w14:val="none"/>
        </w:rPr>
        <w:t xml:space="preserve">z płyty wiórowej </w:t>
      </w:r>
      <w:proofErr w:type="spellStart"/>
      <w:r w:rsidRPr="00BD0098">
        <w:rPr>
          <w:rFonts w:ascii="Aptos" w:eastAsia="Times New Roman" w:hAnsi="Aptos" w:cstheme="majorHAnsi"/>
          <w:color w:val="000000"/>
          <w:kern w:val="0"/>
          <w:lang w:eastAsia="pl-PL"/>
          <w14:ligatures w14:val="none"/>
        </w:rPr>
        <w:t>melaminowanej</w:t>
      </w:r>
      <w:proofErr w:type="spellEnd"/>
      <w:r w:rsidRPr="00BD0098">
        <w:rPr>
          <w:rFonts w:ascii="Aptos" w:eastAsia="Times New Roman" w:hAnsi="Aptos" w:cstheme="majorHAnsi"/>
          <w:color w:val="000000"/>
          <w:kern w:val="0"/>
          <w:lang w:eastAsia="pl-PL"/>
          <w14:ligatures w14:val="none"/>
        </w:rPr>
        <w:t xml:space="preserve"> posiadającej klasę higieny E-1, grubość blatu 25 </w:t>
      </w:r>
      <w:r w:rsidR="00284315" w:rsidRPr="00BD0098">
        <w:rPr>
          <w:rFonts w:ascii="Aptos" w:eastAsia="Times New Roman" w:hAnsi="Aptos" w:cstheme="majorHAnsi"/>
          <w:color w:val="000000"/>
          <w:kern w:val="0"/>
          <w:lang w:eastAsia="pl-PL"/>
          <w14:ligatures w14:val="none"/>
        </w:rPr>
        <w:t>mm, krawędzie</w:t>
      </w:r>
      <w:r w:rsidRPr="00BD0098">
        <w:rPr>
          <w:rFonts w:ascii="Aptos" w:eastAsia="Times New Roman" w:hAnsi="Aptos" w:cstheme="majorHAnsi"/>
          <w:color w:val="000000"/>
          <w:kern w:val="0"/>
          <w:lang w:eastAsia="pl-PL"/>
          <w14:ligatures w14:val="none"/>
        </w:rPr>
        <w:t xml:space="preserve"> płyt wykończone trwałą doklejką PCV grubości 2 mm w technologii PUR. Blat przykręcony na stałe do metalowej ramy z rury stalowej o profilu 40 mm x 20 mm gr. 1,5 mm. Nogi biurka przykręcone do ramy za pomocą śruby, wykonane z rury o profilu </w:t>
      </w:r>
      <w:r w:rsidRPr="00BD0098">
        <w:rPr>
          <w:rFonts w:ascii="Aptos" w:eastAsia="Times New Roman" w:hAnsi="Aptos" w:cstheme="majorHAnsi"/>
          <w:color w:val="000000"/>
          <w:kern w:val="0"/>
          <w:lang w:eastAsia="pl-PL"/>
          <w14:ligatures w14:val="none"/>
        </w:rPr>
        <w:br/>
        <w:t xml:space="preserve">30mm x 30 m mx 1,5 mm, wyposażone w regulator poziomu PCV o zakresie regulacji 0-15 mm. Kolor </w:t>
      </w:r>
      <w:r w:rsidR="0010751B" w:rsidRPr="00BD0098">
        <w:rPr>
          <w:rFonts w:ascii="Aptos" w:eastAsia="Times New Roman" w:hAnsi="Aptos" w:cstheme="majorHAnsi"/>
          <w:color w:val="000000"/>
          <w:kern w:val="0"/>
          <w:lang w:eastAsia="pl-PL"/>
          <w14:ligatures w14:val="none"/>
        </w:rPr>
        <w:t>blatu: Blat</w:t>
      </w:r>
      <w:r w:rsidRPr="00BD0098">
        <w:rPr>
          <w:rFonts w:ascii="Aptos" w:eastAsia="Times New Roman" w:hAnsi="Aptos" w:cstheme="majorHAnsi"/>
          <w:color w:val="000000"/>
          <w:kern w:val="0"/>
          <w:lang w:eastAsia="pl-PL"/>
          <w14:ligatures w14:val="none"/>
        </w:rPr>
        <w:t xml:space="preserve"> stołu kolorze </w:t>
      </w:r>
      <w:r w:rsidRPr="00BD0098">
        <w:rPr>
          <w:rFonts w:ascii="Aptos" w:hAnsi="Aptos" w:cstheme="majorHAnsi"/>
        </w:rPr>
        <w:t>dąb Vicenza H</w:t>
      </w:r>
      <w:r w:rsidR="00284315" w:rsidRPr="00BD0098">
        <w:rPr>
          <w:rFonts w:ascii="Aptos" w:hAnsi="Aptos" w:cstheme="majorHAnsi"/>
        </w:rPr>
        <w:t>3157</w:t>
      </w:r>
      <w:r w:rsidR="00284315" w:rsidRPr="00BD0098">
        <w:rPr>
          <w:rFonts w:ascii="Aptos" w:eastAsia="Times New Roman" w:hAnsi="Aptos" w:cstheme="majorHAnsi"/>
          <w:color w:val="000000"/>
          <w:kern w:val="0"/>
          <w:lang w:eastAsia="pl-PL"/>
          <w14:ligatures w14:val="none"/>
        </w:rPr>
        <w:t>, stelaż</w:t>
      </w:r>
      <w:r w:rsidRPr="00BD0098">
        <w:rPr>
          <w:rFonts w:ascii="Aptos" w:eastAsia="Times New Roman" w:hAnsi="Aptos" w:cstheme="majorHAnsi"/>
          <w:color w:val="000000"/>
          <w:kern w:val="0"/>
          <w:lang w:eastAsia="pl-PL"/>
          <w14:ligatures w14:val="none"/>
        </w:rPr>
        <w:t xml:space="preserve"> w kolorze RAL9005.</w:t>
      </w:r>
    </w:p>
    <w:p w14:paraId="1F1FD2A9" w14:textId="77777777" w:rsidR="00146771" w:rsidRPr="00BD0098" w:rsidRDefault="00146771" w:rsidP="00146771">
      <w:pPr>
        <w:spacing w:line="240" w:lineRule="auto"/>
        <w:jc w:val="both"/>
        <w:rPr>
          <w:rFonts w:ascii="Aptos" w:hAnsi="Aptos" w:cstheme="majorHAnsi"/>
        </w:rPr>
      </w:pPr>
    </w:p>
    <w:p w14:paraId="6E5B49CF" w14:textId="03C084EC" w:rsidR="00146771" w:rsidRPr="00402A98" w:rsidRDefault="00146771" w:rsidP="00146771">
      <w:pPr>
        <w:pStyle w:val="Akapitzlist"/>
        <w:numPr>
          <w:ilvl w:val="0"/>
          <w:numId w:val="2"/>
        </w:numPr>
        <w:spacing w:line="240" w:lineRule="auto"/>
        <w:jc w:val="both"/>
        <w:rPr>
          <w:rFonts w:ascii="Aptos" w:hAnsi="Aptos" w:cstheme="majorHAnsi"/>
          <w:b/>
          <w:bCs/>
        </w:rPr>
      </w:pPr>
      <w:r w:rsidRPr="00402A98">
        <w:rPr>
          <w:rFonts w:ascii="Aptos" w:hAnsi="Aptos" w:cstheme="majorHAnsi"/>
          <w:b/>
          <w:bCs/>
        </w:rPr>
        <w:t>KRZESŁO JADALNIANE</w:t>
      </w:r>
      <w:r w:rsidR="003E6941" w:rsidRPr="00402A98">
        <w:rPr>
          <w:rFonts w:ascii="Aptos" w:hAnsi="Aptos" w:cstheme="majorHAnsi"/>
          <w:b/>
          <w:bCs/>
        </w:rPr>
        <w:t xml:space="preserve"> KJ</w:t>
      </w:r>
    </w:p>
    <w:p w14:paraId="626384E7" w14:textId="6F6A85F0" w:rsidR="00146771" w:rsidRPr="00BD0098" w:rsidRDefault="00284315" w:rsidP="00146771">
      <w:pPr>
        <w:spacing w:line="240" w:lineRule="auto"/>
        <w:jc w:val="center"/>
        <w:rPr>
          <w:rFonts w:ascii="Aptos" w:hAnsi="Aptos" w:cstheme="majorHAnsi"/>
        </w:rPr>
      </w:pPr>
      <w:r w:rsidRPr="00BD0098">
        <w:rPr>
          <w:rFonts w:ascii="Aptos" w:hAnsi="Aptos" w:cstheme="majorHAnsi"/>
          <w:noProof/>
        </w:rPr>
        <w:drawing>
          <wp:inline distT="0" distB="0" distL="0" distR="0" wp14:anchorId="37722048" wp14:editId="5B8F619E">
            <wp:extent cx="2575560" cy="1862391"/>
            <wp:effectExtent l="0" t="0" r="0" b="5080"/>
            <wp:docPr id="26074594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745948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82316" cy="1867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6941" w:rsidRPr="003E6941">
        <w:rPr>
          <w:rFonts w:ascii="Aptos" w:hAnsi="Aptos" w:cstheme="majorHAnsi"/>
        </w:rPr>
        <w:t xml:space="preserve"> </w:t>
      </w:r>
      <w:r w:rsidR="003E6941" w:rsidRPr="00BD0098">
        <w:rPr>
          <w:rFonts w:ascii="Aptos" w:hAnsi="Aptos" w:cstheme="majorHAnsi"/>
        </w:rPr>
        <w:t xml:space="preserve">rys. nr </w:t>
      </w:r>
      <w:r w:rsidR="003E6941">
        <w:rPr>
          <w:rFonts w:ascii="Aptos" w:hAnsi="Aptos" w:cstheme="majorHAnsi"/>
        </w:rPr>
        <w:t>4</w:t>
      </w:r>
    </w:p>
    <w:p w14:paraId="1EEE8E87" w14:textId="77777777" w:rsidR="00146771" w:rsidRPr="00BD0098" w:rsidRDefault="00146771" w:rsidP="00146771">
      <w:pPr>
        <w:spacing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>Wymagane wymiary:</w:t>
      </w:r>
    </w:p>
    <w:p w14:paraId="40DE8724" w14:textId="77777777" w:rsidR="00146771" w:rsidRPr="00BD0098" w:rsidRDefault="00146771" w:rsidP="00146771">
      <w:pPr>
        <w:widowControl w:val="0"/>
        <w:numPr>
          <w:ilvl w:val="0"/>
          <w:numId w:val="3"/>
        </w:numPr>
        <w:suppressAutoHyphens/>
        <w:spacing w:after="0"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 xml:space="preserve">Szerokość siedziska 390 mm </w:t>
      </w:r>
    </w:p>
    <w:p w14:paraId="33F34F77" w14:textId="77777777" w:rsidR="00146771" w:rsidRPr="00BD0098" w:rsidRDefault="00146771" w:rsidP="00146771">
      <w:pPr>
        <w:widowControl w:val="0"/>
        <w:numPr>
          <w:ilvl w:val="0"/>
          <w:numId w:val="3"/>
        </w:numPr>
        <w:suppressAutoHyphens/>
        <w:spacing w:after="0"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 xml:space="preserve">Szerokość oparcia 395 mm </w:t>
      </w:r>
    </w:p>
    <w:p w14:paraId="183C447A" w14:textId="77777777" w:rsidR="00146771" w:rsidRPr="00BD0098" w:rsidRDefault="00146771" w:rsidP="00146771">
      <w:pPr>
        <w:widowControl w:val="0"/>
        <w:numPr>
          <w:ilvl w:val="0"/>
          <w:numId w:val="3"/>
        </w:numPr>
        <w:suppressAutoHyphens/>
        <w:spacing w:after="0"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>Wysokość oparcia 405 mm</w:t>
      </w:r>
    </w:p>
    <w:p w14:paraId="5B1BB14B" w14:textId="77777777" w:rsidR="00146771" w:rsidRPr="00BD0098" w:rsidRDefault="00146771" w:rsidP="00146771">
      <w:pPr>
        <w:widowControl w:val="0"/>
        <w:numPr>
          <w:ilvl w:val="0"/>
          <w:numId w:val="3"/>
        </w:numPr>
        <w:suppressAutoHyphens/>
        <w:spacing w:after="0"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 xml:space="preserve">Wysokość siedziska 450 mm </w:t>
      </w:r>
    </w:p>
    <w:p w14:paraId="506D7432" w14:textId="77777777" w:rsidR="00146771" w:rsidRPr="00BD0098" w:rsidRDefault="00146771" w:rsidP="00146771">
      <w:pPr>
        <w:widowControl w:val="0"/>
        <w:numPr>
          <w:ilvl w:val="0"/>
          <w:numId w:val="3"/>
        </w:numPr>
        <w:suppressAutoHyphens/>
        <w:spacing w:after="0"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>Wysokość krzesła 840 mm</w:t>
      </w:r>
    </w:p>
    <w:p w14:paraId="120F75DD" w14:textId="77777777" w:rsidR="00146771" w:rsidRPr="00BD0098" w:rsidRDefault="00146771" w:rsidP="00146771">
      <w:pPr>
        <w:widowControl w:val="0"/>
        <w:numPr>
          <w:ilvl w:val="0"/>
          <w:numId w:val="3"/>
        </w:numPr>
        <w:suppressAutoHyphens/>
        <w:spacing w:after="0"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>Głębokość siedziska 410 mm</w:t>
      </w:r>
    </w:p>
    <w:p w14:paraId="76294EA3" w14:textId="77777777" w:rsidR="00146771" w:rsidRPr="00BD0098" w:rsidRDefault="00146771" w:rsidP="00146771">
      <w:pPr>
        <w:widowControl w:val="0"/>
        <w:numPr>
          <w:ilvl w:val="0"/>
          <w:numId w:val="3"/>
        </w:numPr>
        <w:suppressAutoHyphens/>
        <w:spacing w:after="0"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>Całkowita szerokość krzesła 510 mm</w:t>
      </w:r>
    </w:p>
    <w:p w14:paraId="29BABBA0" w14:textId="77777777" w:rsidR="00146771" w:rsidRPr="00BD0098" w:rsidRDefault="00146771" w:rsidP="00146771">
      <w:pPr>
        <w:widowControl w:val="0"/>
        <w:numPr>
          <w:ilvl w:val="0"/>
          <w:numId w:val="3"/>
        </w:numPr>
        <w:suppressAutoHyphens/>
        <w:spacing w:after="0"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>Całkowita głębokość krzesła 520 mm</w:t>
      </w:r>
    </w:p>
    <w:p w14:paraId="7BBCBF10" w14:textId="77777777" w:rsidR="00146771" w:rsidRPr="00BD0098" w:rsidRDefault="00146771" w:rsidP="00146771">
      <w:pPr>
        <w:widowControl w:val="0"/>
        <w:suppressAutoHyphens/>
        <w:spacing w:after="0" w:line="240" w:lineRule="auto"/>
        <w:ind w:left="720"/>
        <w:jc w:val="both"/>
        <w:rPr>
          <w:rFonts w:ascii="Aptos" w:hAnsi="Aptos" w:cstheme="majorHAnsi"/>
        </w:rPr>
      </w:pPr>
    </w:p>
    <w:p w14:paraId="12FAD621" w14:textId="77777777" w:rsidR="00146771" w:rsidRPr="00BD0098" w:rsidRDefault="00146771" w:rsidP="00146771">
      <w:pPr>
        <w:spacing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>Krzesło powinno posiadać:</w:t>
      </w:r>
    </w:p>
    <w:p w14:paraId="3BF579A5" w14:textId="2542F641" w:rsidR="00146771" w:rsidRPr="00BD0098" w:rsidRDefault="00146771" w:rsidP="00146771">
      <w:pPr>
        <w:widowControl w:val="0"/>
        <w:numPr>
          <w:ilvl w:val="0"/>
          <w:numId w:val="5"/>
        </w:numPr>
        <w:suppressAutoHyphens/>
        <w:spacing w:after="0"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>Funkcja sztaplowania</w:t>
      </w:r>
      <w:r w:rsidR="00E56804">
        <w:rPr>
          <w:rFonts w:ascii="Aptos" w:hAnsi="Aptos" w:cstheme="majorHAnsi"/>
        </w:rPr>
        <w:t xml:space="preserve"> </w:t>
      </w:r>
    </w:p>
    <w:p w14:paraId="5348779F" w14:textId="77777777" w:rsidR="00146771" w:rsidRPr="00BD0098" w:rsidRDefault="00146771" w:rsidP="00146771">
      <w:pPr>
        <w:widowControl w:val="0"/>
        <w:numPr>
          <w:ilvl w:val="0"/>
          <w:numId w:val="5"/>
        </w:numPr>
        <w:suppressAutoHyphens/>
        <w:spacing w:after="0"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 xml:space="preserve">Siedzisko i oparcie wykonane ze sklejki bukowej o grubości 9mm o kształtach zbliżonych do prostokąta  </w:t>
      </w:r>
    </w:p>
    <w:p w14:paraId="1E21EFF2" w14:textId="15B5F838" w:rsidR="00146771" w:rsidRPr="00BD0098" w:rsidRDefault="00146771" w:rsidP="00146771">
      <w:pPr>
        <w:widowControl w:val="0"/>
        <w:numPr>
          <w:ilvl w:val="0"/>
          <w:numId w:val="4"/>
        </w:numPr>
        <w:suppressAutoHyphens/>
        <w:spacing w:after="0"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 xml:space="preserve">Siedzisko wraz z oparciem wykonane jako jeden </w:t>
      </w:r>
      <w:r w:rsidR="00284315" w:rsidRPr="00BD0098">
        <w:rPr>
          <w:rFonts w:ascii="Aptos" w:hAnsi="Aptos" w:cstheme="majorHAnsi"/>
        </w:rPr>
        <w:t>element.</w:t>
      </w:r>
      <w:r w:rsidRPr="00BD0098">
        <w:rPr>
          <w:rFonts w:ascii="Aptos" w:hAnsi="Aptos" w:cstheme="majorHAnsi"/>
        </w:rPr>
        <w:t xml:space="preserve">  </w:t>
      </w:r>
    </w:p>
    <w:p w14:paraId="16FEE0F2" w14:textId="77777777" w:rsidR="00146771" w:rsidRPr="00BD0098" w:rsidRDefault="00146771" w:rsidP="00146771">
      <w:pPr>
        <w:widowControl w:val="0"/>
        <w:numPr>
          <w:ilvl w:val="0"/>
          <w:numId w:val="4"/>
        </w:numPr>
        <w:suppressAutoHyphens/>
        <w:spacing w:after="0"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>Siedzisko i oparcie pokryte wysokiej odporności CPL w kolorze grafitowym</w:t>
      </w:r>
    </w:p>
    <w:p w14:paraId="4B086913" w14:textId="605EAB76" w:rsidR="00146771" w:rsidRPr="00BD0098" w:rsidRDefault="00146771" w:rsidP="00146771">
      <w:pPr>
        <w:widowControl w:val="0"/>
        <w:numPr>
          <w:ilvl w:val="0"/>
          <w:numId w:val="4"/>
        </w:numPr>
        <w:suppressAutoHyphens/>
        <w:spacing w:after="0"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 xml:space="preserve">Kubełek na </w:t>
      </w:r>
      <w:r w:rsidR="00284315" w:rsidRPr="00BD0098">
        <w:rPr>
          <w:rFonts w:ascii="Aptos" w:hAnsi="Aptos" w:cstheme="majorHAnsi"/>
        </w:rPr>
        <w:t>oparciu</w:t>
      </w:r>
      <w:r w:rsidR="00966CBC">
        <w:rPr>
          <w:rFonts w:ascii="Aptos" w:hAnsi="Aptos" w:cstheme="majorHAnsi"/>
        </w:rPr>
        <w:t xml:space="preserve"> powinien być</w:t>
      </w:r>
      <w:r w:rsidR="00284315" w:rsidRPr="00BD0098">
        <w:rPr>
          <w:rFonts w:ascii="Aptos" w:hAnsi="Aptos" w:cstheme="majorHAnsi"/>
        </w:rPr>
        <w:t xml:space="preserve"> ukształtowany</w:t>
      </w:r>
      <w:r w:rsidRPr="00BD0098">
        <w:rPr>
          <w:rFonts w:ascii="Aptos" w:hAnsi="Aptos" w:cstheme="majorHAnsi"/>
        </w:rPr>
        <w:t xml:space="preserve"> w taki </w:t>
      </w:r>
      <w:r w:rsidR="00284315" w:rsidRPr="00BD0098">
        <w:rPr>
          <w:rFonts w:ascii="Aptos" w:hAnsi="Aptos" w:cstheme="majorHAnsi"/>
        </w:rPr>
        <w:t>sposób,</w:t>
      </w:r>
      <w:r w:rsidRPr="00BD0098">
        <w:rPr>
          <w:rFonts w:ascii="Aptos" w:hAnsi="Aptos" w:cstheme="majorHAnsi"/>
        </w:rPr>
        <w:t xml:space="preserve"> że na środku widoczne jest wyraźne wybrzuszenie stanowiące podparcie lędźwiowe.</w:t>
      </w:r>
    </w:p>
    <w:p w14:paraId="1CB3CA7B" w14:textId="4F440E54" w:rsidR="00146771" w:rsidRPr="00BD0098" w:rsidRDefault="00966CBC" w:rsidP="00146771">
      <w:pPr>
        <w:widowControl w:val="0"/>
        <w:numPr>
          <w:ilvl w:val="0"/>
          <w:numId w:val="4"/>
        </w:numPr>
        <w:suppressAutoHyphens/>
        <w:spacing w:after="0" w:line="240" w:lineRule="auto"/>
        <w:jc w:val="both"/>
        <w:rPr>
          <w:rFonts w:ascii="Aptos" w:hAnsi="Aptos" w:cstheme="majorHAnsi"/>
        </w:rPr>
      </w:pPr>
      <w:r>
        <w:rPr>
          <w:rFonts w:ascii="Aptos" w:hAnsi="Aptos" w:cstheme="majorHAnsi"/>
        </w:rPr>
        <w:t>S</w:t>
      </w:r>
      <w:r w:rsidR="00284315" w:rsidRPr="00BD0098">
        <w:rPr>
          <w:rFonts w:ascii="Aptos" w:hAnsi="Aptos" w:cstheme="majorHAnsi"/>
        </w:rPr>
        <w:t>telaż wykonany</w:t>
      </w:r>
      <w:r w:rsidR="00146771" w:rsidRPr="00BD0098">
        <w:rPr>
          <w:rFonts w:ascii="Aptos" w:hAnsi="Aptos" w:cstheme="majorHAnsi"/>
        </w:rPr>
        <w:t xml:space="preserve"> ze stalowej rury o średnicy 18x2 mm </w:t>
      </w:r>
      <w:r w:rsidR="00284315" w:rsidRPr="00BD0098">
        <w:rPr>
          <w:rFonts w:ascii="Aptos" w:hAnsi="Aptos" w:cstheme="majorHAnsi"/>
        </w:rPr>
        <w:t xml:space="preserve">w kolorze RAL9005 </w:t>
      </w:r>
      <w:r w:rsidR="00146771" w:rsidRPr="00BD0098">
        <w:rPr>
          <w:rFonts w:ascii="Aptos" w:hAnsi="Aptos" w:cstheme="majorHAnsi"/>
        </w:rPr>
        <w:t>– wymagany certyfikat potwierdzający wysoka wytrzymałość zgodna z PN – EN 15373:2010 poziom 2 – do 160 kg lub równoważne</w:t>
      </w:r>
    </w:p>
    <w:p w14:paraId="386B9C96" w14:textId="0844A770" w:rsidR="00146771" w:rsidRPr="00BD0098" w:rsidRDefault="00146771" w:rsidP="00146771">
      <w:pPr>
        <w:widowControl w:val="0"/>
        <w:numPr>
          <w:ilvl w:val="0"/>
          <w:numId w:val="4"/>
        </w:numPr>
        <w:suppressAutoHyphens/>
        <w:spacing w:after="0"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>Nogi zaślepione plastikowymi stopkami</w:t>
      </w:r>
    </w:p>
    <w:p w14:paraId="13630069" w14:textId="72B98A43" w:rsidR="00146771" w:rsidRPr="00BD0098" w:rsidRDefault="00146771" w:rsidP="00146771">
      <w:pPr>
        <w:widowControl w:val="0"/>
        <w:numPr>
          <w:ilvl w:val="0"/>
          <w:numId w:val="4"/>
        </w:numPr>
        <w:suppressAutoHyphens/>
        <w:spacing w:after="0"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 xml:space="preserve">Nogi wykonane z symetrycznie ugiętych dwóch odcinków rury </w:t>
      </w:r>
    </w:p>
    <w:p w14:paraId="7C7FFA80" w14:textId="59003C65" w:rsidR="00146771" w:rsidRPr="00BD0098" w:rsidRDefault="00146771" w:rsidP="00146771">
      <w:pPr>
        <w:widowControl w:val="0"/>
        <w:numPr>
          <w:ilvl w:val="0"/>
          <w:numId w:val="4"/>
        </w:numPr>
        <w:suppressAutoHyphens/>
        <w:spacing w:after="0"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 xml:space="preserve">Siedzisko połączone ze stelażem za pośrednictwem plastikowych podkładek siodłowych </w:t>
      </w:r>
    </w:p>
    <w:p w14:paraId="54B9F576" w14:textId="77777777" w:rsidR="00146771" w:rsidRPr="00BD0098" w:rsidRDefault="00146771" w:rsidP="00146771">
      <w:pPr>
        <w:widowControl w:val="0"/>
        <w:numPr>
          <w:ilvl w:val="0"/>
          <w:numId w:val="4"/>
        </w:numPr>
        <w:suppressAutoHyphens/>
        <w:spacing w:after="0" w:line="240" w:lineRule="auto"/>
        <w:jc w:val="both"/>
        <w:rPr>
          <w:rFonts w:ascii="Aptos" w:hAnsi="Aptos" w:cstheme="majorHAnsi"/>
        </w:rPr>
      </w:pPr>
      <w:r w:rsidRPr="00BD0098">
        <w:rPr>
          <w:rFonts w:ascii="Aptos" w:hAnsi="Aptos" w:cstheme="majorHAnsi"/>
        </w:rPr>
        <w:t>Otwory montażowe w sklejce wyposażone w metalowe gwintowane okucia. Siedzisko nie może być przewiercane na wylot.</w:t>
      </w:r>
    </w:p>
    <w:p w14:paraId="7D0A9E88" w14:textId="77777777" w:rsidR="00146771" w:rsidRPr="00BD0098" w:rsidRDefault="00146771" w:rsidP="00146771">
      <w:pPr>
        <w:widowControl w:val="0"/>
        <w:suppressAutoHyphens/>
        <w:spacing w:after="0" w:line="240" w:lineRule="auto"/>
        <w:ind w:left="720"/>
        <w:jc w:val="both"/>
        <w:rPr>
          <w:rFonts w:ascii="Aptos" w:hAnsi="Aptos" w:cstheme="majorHAnsi"/>
        </w:rPr>
      </w:pPr>
    </w:p>
    <w:p w14:paraId="48EA6A2F" w14:textId="77777777" w:rsidR="00146771" w:rsidRPr="00BD0098" w:rsidRDefault="00146771" w:rsidP="00146771">
      <w:pPr>
        <w:spacing w:line="240" w:lineRule="auto"/>
        <w:jc w:val="both"/>
        <w:rPr>
          <w:rFonts w:ascii="Aptos" w:hAnsi="Aptos" w:cstheme="majorHAnsi"/>
        </w:rPr>
      </w:pPr>
    </w:p>
    <w:p w14:paraId="5492F9FC" w14:textId="5FE80093" w:rsidR="00753007" w:rsidRPr="00BD0098" w:rsidRDefault="00C572B1">
      <w:pPr>
        <w:rPr>
          <w:rFonts w:ascii="Aptos" w:hAnsi="Aptos"/>
        </w:rPr>
      </w:pPr>
      <w:r>
        <w:rPr>
          <w:rFonts w:ascii="Aptos" w:hAnsi="Aptos" w:cstheme="majorHAnsi"/>
        </w:rPr>
        <w:t>Całość zamówienia obejmuje montaż zabudowy kuchennej w której wszystkie elementy opisane w przedmiotowym OPZ.</w:t>
      </w:r>
    </w:p>
    <w:sectPr w:rsidR="00753007" w:rsidRPr="00BD0098">
      <w:headerReference w:type="default" r:id="rId2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FECB9E" w14:textId="77777777" w:rsidR="005F1974" w:rsidRDefault="005F1974" w:rsidP="00726A04">
      <w:pPr>
        <w:spacing w:after="0" w:line="240" w:lineRule="auto"/>
      </w:pPr>
      <w:r>
        <w:separator/>
      </w:r>
    </w:p>
  </w:endnote>
  <w:endnote w:type="continuationSeparator" w:id="0">
    <w:p w14:paraId="5CEA3F82" w14:textId="77777777" w:rsidR="005F1974" w:rsidRDefault="005F1974" w:rsidP="00726A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C92461" w14:textId="77777777" w:rsidR="005F1974" w:rsidRDefault="005F1974" w:rsidP="00726A04">
      <w:pPr>
        <w:spacing w:after="0" w:line="240" w:lineRule="auto"/>
      </w:pPr>
      <w:r>
        <w:separator/>
      </w:r>
    </w:p>
  </w:footnote>
  <w:footnote w:type="continuationSeparator" w:id="0">
    <w:p w14:paraId="52DD46F7" w14:textId="77777777" w:rsidR="005F1974" w:rsidRDefault="005F1974" w:rsidP="00726A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B28B37" w14:textId="16508690" w:rsidR="00726A04" w:rsidRPr="00726A04" w:rsidRDefault="00726A04" w:rsidP="00726A04">
    <w:pPr>
      <w:pStyle w:val="Nagwek1"/>
      <w:spacing w:line="276" w:lineRule="auto"/>
      <w:jc w:val="right"/>
      <w:rPr>
        <w:rFonts w:ascii="Arial Narrow" w:hAnsi="Arial Narrow" w:cs="Arial"/>
        <w:b/>
        <w:bCs/>
        <w:i/>
        <w:szCs w:val="24"/>
      </w:rPr>
    </w:pPr>
    <w:r>
      <w:rPr>
        <w:rFonts w:ascii="Arial Narrow" w:hAnsi="Arial Narrow" w:cs="Arial"/>
        <w:b/>
        <w:bCs/>
        <w:i/>
        <w:noProof/>
        <w:szCs w:val="24"/>
      </w:rPr>
      <w:drawing>
        <wp:anchor distT="0" distB="0" distL="114300" distR="114300" simplePos="0" relativeHeight="251658240" behindDoc="0" locked="0" layoutInCell="1" allowOverlap="1" wp14:anchorId="166C4BFA" wp14:editId="6407534D">
          <wp:simplePos x="0" y="0"/>
          <wp:positionH relativeFrom="margin">
            <wp:posOffset>-166370</wp:posOffset>
          </wp:positionH>
          <wp:positionV relativeFrom="margin">
            <wp:posOffset>-1165860</wp:posOffset>
          </wp:positionV>
          <wp:extent cx="1943100" cy="476250"/>
          <wp:effectExtent l="0" t="0" r="0" b="0"/>
          <wp:wrapSquare wrapText="bothSides"/>
          <wp:docPr id="1730472719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43100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E4FE2FC" w14:textId="09C3DDFA" w:rsidR="00C572B1" w:rsidRPr="00C572B1" w:rsidRDefault="00C572B1" w:rsidP="00C572B1">
    <w:pPr>
      <w:pStyle w:val="Nagwek"/>
      <w:rPr>
        <w:b/>
        <w:bCs/>
      </w:rPr>
    </w:pPr>
    <w:r>
      <w:rPr>
        <w:b/>
        <w:bCs/>
      </w:rPr>
      <w:t>Zakup</w:t>
    </w:r>
    <w:r w:rsidRPr="00726A04">
      <w:rPr>
        <w:b/>
        <w:bCs/>
      </w:rPr>
      <w:t xml:space="preserve"> zabudowy kuchennej </w:t>
    </w:r>
    <w:r>
      <w:rPr>
        <w:b/>
        <w:bCs/>
      </w:rPr>
      <w:t>do</w:t>
    </w:r>
    <w:r w:rsidRPr="00726A04">
      <w:rPr>
        <w:b/>
        <w:bCs/>
      </w:rPr>
      <w:t xml:space="preserve"> pomieszczeni</w:t>
    </w:r>
    <w:r>
      <w:rPr>
        <w:b/>
        <w:bCs/>
      </w:rPr>
      <w:t xml:space="preserve">a </w:t>
    </w:r>
    <w:r w:rsidRPr="00726A04">
      <w:rPr>
        <w:b/>
        <w:bCs/>
      </w:rPr>
      <w:t>socjaln</w:t>
    </w:r>
    <w:r>
      <w:rPr>
        <w:b/>
        <w:bCs/>
      </w:rPr>
      <w:t>ego</w:t>
    </w:r>
    <w:r w:rsidRPr="00726A04">
      <w:rPr>
        <w:b/>
        <w:bCs/>
      </w:rPr>
      <w:t xml:space="preserve">  na Bazie Materiałowej Ruszelczyce</w:t>
    </w:r>
    <w:r>
      <w:rPr>
        <w:b/>
        <w:bCs/>
      </w:rPr>
      <w:t xml:space="preserve"> – postępowanie 2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D62B09"/>
    <w:multiLevelType w:val="hybridMultilevel"/>
    <w:tmpl w:val="6F00D55C"/>
    <w:lvl w:ilvl="0" w:tplc="3514A0FE">
      <w:start w:val="1"/>
      <w:numFmt w:val="decimal"/>
      <w:lvlText w:val="%1."/>
      <w:lvlJc w:val="left"/>
      <w:pPr>
        <w:ind w:left="114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1" w15:restartNumberingAfterBreak="0">
    <w:nsid w:val="0B6E31B3"/>
    <w:multiLevelType w:val="hybridMultilevel"/>
    <w:tmpl w:val="DA2A1072"/>
    <w:lvl w:ilvl="0" w:tplc="0415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A934E3"/>
    <w:multiLevelType w:val="hybridMultilevel"/>
    <w:tmpl w:val="6E08A3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1D14395"/>
    <w:multiLevelType w:val="hybridMultilevel"/>
    <w:tmpl w:val="E2F430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5877A84"/>
    <w:multiLevelType w:val="hybridMultilevel"/>
    <w:tmpl w:val="57DE6FE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F2A44FF"/>
    <w:multiLevelType w:val="hybridMultilevel"/>
    <w:tmpl w:val="5CE63B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91860584">
    <w:abstractNumId w:val="1"/>
  </w:num>
  <w:num w:numId="2" w16cid:durableId="786778798">
    <w:abstractNumId w:val="0"/>
  </w:num>
  <w:num w:numId="3" w16cid:durableId="70785084">
    <w:abstractNumId w:val="5"/>
  </w:num>
  <w:num w:numId="4" w16cid:durableId="1454397809">
    <w:abstractNumId w:val="3"/>
  </w:num>
  <w:num w:numId="5" w16cid:durableId="184364641">
    <w:abstractNumId w:val="2"/>
  </w:num>
  <w:num w:numId="6" w16cid:durableId="24708179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3007"/>
    <w:rsid w:val="0001794C"/>
    <w:rsid w:val="00021285"/>
    <w:rsid w:val="00081AD1"/>
    <w:rsid w:val="000C1E55"/>
    <w:rsid w:val="000C53FB"/>
    <w:rsid w:val="000C7197"/>
    <w:rsid w:val="000C7F40"/>
    <w:rsid w:val="0010751B"/>
    <w:rsid w:val="00146771"/>
    <w:rsid w:val="0019310E"/>
    <w:rsid w:val="001C1839"/>
    <w:rsid w:val="002121D9"/>
    <w:rsid w:val="00215ECF"/>
    <w:rsid w:val="0027797F"/>
    <w:rsid w:val="00284315"/>
    <w:rsid w:val="0028684D"/>
    <w:rsid w:val="002A2217"/>
    <w:rsid w:val="002B7ADE"/>
    <w:rsid w:val="002E3DD3"/>
    <w:rsid w:val="002E7DD9"/>
    <w:rsid w:val="00336288"/>
    <w:rsid w:val="003914DC"/>
    <w:rsid w:val="003A7580"/>
    <w:rsid w:val="003B0772"/>
    <w:rsid w:val="003B0C19"/>
    <w:rsid w:val="003E6941"/>
    <w:rsid w:val="00402A98"/>
    <w:rsid w:val="00407656"/>
    <w:rsid w:val="00436482"/>
    <w:rsid w:val="00465066"/>
    <w:rsid w:val="004D227E"/>
    <w:rsid w:val="004D70B6"/>
    <w:rsid w:val="004E44BC"/>
    <w:rsid w:val="004E5689"/>
    <w:rsid w:val="004F6D06"/>
    <w:rsid w:val="00545067"/>
    <w:rsid w:val="005A1ABA"/>
    <w:rsid w:val="005D23C8"/>
    <w:rsid w:val="005F1974"/>
    <w:rsid w:val="00613BF9"/>
    <w:rsid w:val="00620145"/>
    <w:rsid w:val="00653788"/>
    <w:rsid w:val="00677E47"/>
    <w:rsid w:val="006E3B56"/>
    <w:rsid w:val="006E5A11"/>
    <w:rsid w:val="007049F2"/>
    <w:rsid w:val="00726A04"/>
    <w:rsid w:val="00745F26"/>
    <w:rsid w:val="00750757"/>
    <w:rsid w:val="007508EF"/>
    <w:rsid w:val="00753007"/>
    <w:rsid w:val="00794426"/>
    <w:rsid w:val="007B1843"/>
    <w:rsid w:val="008359B4"/>
    <w:rsid w:val="00862E04"/>
    <w:rsid w:val="0087659C"/>
    <w:rsid w:val="008822EA"/>
    <w:rsid w:val="008A3CFE"/>
    <w:rsid w:val="008A6950"/>
    <w:rsid w:val="008B11E0"/>
    <w:rsid w:val="008B3C0C"/>
    <w:rsid w:val="008B70C5"/>
    <w:rsid w:val="00912546"/>
    <w:rsid w:val="00935D26"/>
    <w:rsid w:val="00966CBC"/>
    <w:rsid w:val="009D715E"/>
    <w:rsid w:val="00A03685"/>
    <w:rsid w:val="00A71164"/>
    <w:rsid w:val="00AA627E"/>
    <w:rsid w:val="00AF3DD3"/>
    <w:rsid w:val="00B72796"/>
    <w:rsid w:val="00BB1BE7"/>
    <w:rsid w:val="00BD0098"/>
    <w:rsid w:val="00BF3FBC"/>
    <w:rsid w:val="00C11539"/>
    <w:rsid w:val="00C2157F"/>
    <w:rsid w:val="00C33024"/>
    <w:rsid w:val="00C51799"/>
    <w:rsid w:val="00C572B1"/>
    <w:rsid w:val="00CC2699"/>
    <w:rsid w:val="00CD4C09"/>
    <w:rsid w:val="00CE75E5"/>
    <w:rsid w:val="00D04740"/>
    <w:rsid w:val="00D524CE"/>
    <w:rsid w:val="00D75F97"/>
    <w:rsid w:val="00DC6B52"/>
    <w:rsid w:val="00E023A0"/>
    <w:rsid w:val="00E307A1"/>
    <w:rsid w:val="00E35EC5"/>
    <w:rsid w:val="00E44013"/>
    <w:rsid w:val="00E56804"/>
    <w:rsid w:val="00E923A9"/>
    <w:rsid w:val="00F43300"/>
    <w:rsid w:val="00F4462A"/>
    <w:rsid w:val="00F8136D"/>
    <w:rsid w:val="00FB43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84964D5"/>
  <w15:chartTrackingRefBased/>
  <w15:docId w15:val="{4AFEFC07-9942-44CF-B6E9-D340645E07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53007"/>
    <w:pPr>
      <w:spacing w:line="259" w:lineRule="auto"/>
    </w:pPr>
    <w:rPr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5300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5300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5300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5300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5300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5300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5300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5300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5300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5300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5300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5300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53007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53007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5300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5300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5300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53007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5300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5300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5300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5300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5300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53007"/>
    <w:rPr>
      <w:i/>
      <w:iCs/>
      <w:color w:val="404040" w:themeColor="text1" w:themeTint="BF"/>
    </w:rPr>
  </w:style>
  <w:style w:type="paragraph" w:styleId="Akapitzlist">
    <w:name w:val="List Paragraph"/>
    <w:basedOn w:val="Normalny"/>
    <w:qFormat/>
    <w:rsid w:val="00753007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53007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5300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53007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53007"/>
    <w:rPr>
      <w:b/>
      <w:bCs/>
      <w:smallCaps/>
      <w:color w:val="0F4761" w:themeColor="accent1" w:themeShade="BF"/>
      <w:spacing w:val="5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753007"/>
    <w:pPr>
      <w:spacing w:after="120" w:line="240" w:lineRule="auto"/>
      <w:ind w:left="283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753007"/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paragraph" w:styleId="Nagwek">
    <w:name w:val="header"/>
    <w:basedOn w:val="Normalny"/>
    <w:link w:val="NagwekZnak"/>
    <w:unhideWhenUsed/>
    <w:rsid w:val="00726A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26A04"/>
    <w:rPr>
      <w:sz w:val="22"/>
      <w:szCs w:val="22"/>
    </w:rPr>
  </w:style>
  <w:style w:type="paragraph" w:styleId="Stopka">
    <w:name w:val="footer"/>
    <w:basedOn w:val="Normalny"/>
    <w:link w:val="StopkaZnak"/>
    <w:uiPriority w:val="99"/>
    <w:unhideWhenUsed/>
    <w:rsid w:val="00726A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26A04"/>
    <w:rPr>
      <w:sz w:val="22"/>
      <w:szCs w:val="22"/>
    </w:rPr>
  </w:style>
  <w:style w:type="character" w:customStyle="1" w:styleId="NagwekZnak1">
    <w:name w:val="Nagłówek Znak1"/>
    <w:basedOn w:val="Domylnaczcionkaakapitu"/>
    <w:locked/>
    <w:rsid w:val="00726A0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2D5B1A-9CF3-4B96-BCA7-012C8A18A0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545</TotalTime>
  <Pages>7</Pages>
  <Words>784</Words>
  <Characters>4708</Characters>
  <Application>Microsoft Office Word</Application>
  <DocSecurity>0</DocSecurity>
  <Lines>39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Wojtek</cp:lastModifiedBy>
  <cp:revision>4</cp:revision>
  <dcterms:created xsi:type="dcterms:W3CDTF">2026-05-27T09:28:00Z</dcterms:created>
  <dcterms:modified xsi:type="dcterms:W3CDTF">2026-08-13T06:23:00Z</dcterms:modified>
</cp:coreProperties>
</file>